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CA67A" w14:textId="5F76A89A" w:rsidR="00D250E5" w:rsidRDefault="00DA4807" w:rsidP="00CA4D93">
      <w:pPr>
        <w:pStyle w:val="Zkladntext"/>
        <w:tabs>
          <w:tab w:val="left" w:pos="227"/>
        </w:tabs>
        <w:spacing w:before="120" w:after="0" w:line="260" w:lineRule="exact"/>
        <w:jc w:val="center"/>
        <w:rPr>
          <w:b/>
          <w:bCs/>
          <w:caps/>
          <w:sz w:val="19"/>
          <w:szCs w:val="19"/>
        </w:rPr>
      </w:pPr>
      <w:r w:rsidRPr="00135489">
        <w:rPr>
          <w:b/>
          <w:bCs/>
          <w:caps/>
          <w:sz w:val="19"/>
          <w:szCs w:val="19"/>
        </w:rPr>
        <w:t>mlouva o dílo</w:t>
      </w:r>
      <w:r w:rsidR="00CA4D93">
        <w:rPr>
          <w:b/>
          <w:bCs/>
          <w:caps/>
          <w:sz w:val="19"/>
          <w:szCs w:val="19"/>
        </w:rPr>
        <w:t xml:space="preserve"> </w:t>
      </w:r>
    </w:p>
    <w:p w14:paraId="2834A8E8" w14:textId="77777777" w:rsidR="006C1BA3" w:rsidRPr="00135489" w:rsidRDefault="006C1BA3" w:rsidP="006C1BA3">
      <w:pPr>
        <w:pStyle w:val="Zkladntext"/>
        <w:tabs>
          <w:tab w:val="left" w:pos="227"/>
        </w:tabs>
        <w:spacing w:before="120" w:after="0" w:line="260" w:lineRule="exact"/>
        <w:jc w:val="center"/>
        <w:rPr>
          <w:sz w:val="19"/>
          <w:szCs w:val="19"/>
        </w:rPr>
      </w:pPr>
      <w:r w:rsidRPr="00135489">
        <w:rPr>
          <w:sz w:val="19"/>
          <w:szCs w:val="19"/>
        </w:rPr>
        <w:t>uzavřená podle §</w:t>
      </w:r>
      <w:r>
        <w:rPr>
          <w:sz w:val="19"/>
          <w:szCs w:val="19"/>
        </w:rPr>
        <w:t xml:space="preserve"> 2586 a násl. Zákona č. 89/2012 Sb.</w:t>
      </w:r>
    </w:p>
    <w:p w14:paraId="5332C503" w14:textId="75C7C35D" w:rsidR="00DA4807" w:rsidRPr="006C1BA3" w:rsidRDefault="00CA4D93" w:rsidP="006C1BA3">
      <w:pPr>
        <w:pStyle w:val="Zkladntext"/>
        <w:tabs>
          <w:tab w:val="left" w:pos="227"/>
        </w:tabs>
        <w:spacing w:before="120" w:after="0" w:line="260" w:lineRule="exact"/>
        <w:jc w:val="right"/>
        <w:rPr>
          <w:b/>
          <w:bCs/>
          <w:i/>
          <w:iCs/>
          <w:sz w:val="19"/>
          <w:szCs w:val="19"/>
        </w:rPr>
      </w:pPr>
      <w:r w:rsidRPr="006C1BA3">
        <w:rPr>
          <w:bCs/>
          <w:i/>
          <w:iCs/>
          <w:sz w:val="19"/>
          <w:szCs w:val="19"/>
        </w:rPr>
        <w:t>č</w:t>
      </w:r>
      <w:r w:rsidR="00D250E5" w:rsidRPr="006C1BA3">
        <w:rPr>
          <w:bCs/>
          <w:i/>
          <w:iCs/>
          <w:sz w:val="19"/>
          <w:szCs w:val="19"/>
        </w:rPr>
        <w:t>íslo smlouvy objednatele</w:t>
      </w:r>
      <w:r w:rsidR="00D250E5" w:rsidRPr="006C1BA3">
        <w:rPr>
          <w:b/>
          <w:bCs/>
          <w:i/>
          <w:iCs/>
          <w:sz w:val="19"/>
          <w:szCs w:val="19"/>
        </w:rPr>
        <w:t xml:space="preserve">: </w:t>
      </w:r>
      <w:r w:rsidR="00D250E5" w:rsidRPr="006C1BA3">
        <w:rPr>
          <w:b/>
          <w:bCs/>
          <w:i/>
          <w:iCs/>
          <w:sz w:val="19"/>
          <w:szCs w:val="19"/>
        </w:rPr>
        <w:tab/>
      </w:r>
      <w:r w:rsidRPr="006C1BA3">
        <w:rPr>
          <w:b/>
          <w:bCs/>
          <w:i/>
          <w:iCs/>
          <w:sz w:val="19"/>
          <w:szCs w:val="19"/>
        </w:rPr>
        <w:t>VRI/</w:t>
      </w:r>
      <w:r w:rsidR="0065606D" w:rsidRPr="006C1BA3">
        <w:rPr>
          <w:b/>
          <w:bCs/>
          <w:i/>
          <w:iCs/>
          <w:sz w:val="19"/>
          <w:szCs w:val="19"/>
        </w:rPr>
        <w:t>SOD/</w:t>
      </w:r>
      <w:r w:rsidRPr="006C1BA3">
        <w:rPr>
          <w:b/>
          <w:bCs/>
          <w:i/>
          <w:iCs/>
          <w:sz w:val="19"/>
          <w:szCs w:val="19"/>
        </w:rPr>
        <w:t>20</w:t>
      </w:r>
      <w:r w:rsidR="009D3878" w:rsidRPr="006C1BA3">
        <w:rPr>
          <w:b/>
          <w:bCs/>
          <w:i/>
          <w:iCs/>
          <w:sz w:val="19"/>
          <w:szCs w:val="19"/>
        </w:rPr>
        <w:t>25</w:t>
      </w:r>
      <w:r w:rsidRPr="006C1BA3">
        <w:rPr>
          <w:b/>
          <w:bCs/>
          <w:i/>
          <w:iCs/>
          <w:sz w:val="19"/>
          <w:szCs w:val="19"/>
        </w:rPr>
        <w:t>/</w:t>
      </w:r>
      <w:r w:rsidR="009D3878" w:rsidRPr="006C1BA3">
        <w:rPr>
          <w:b/>
          <w:bCs/>
          <w:i/>
          <w:iCs/>
          <w:sz w:val="19"/>
          <w:szCs w:val="19"/>
        </w:rPr>
        <w:t>7/</w:t>
      </w:r>
      <w:proofErr w:type="spellStart"/>
      <w:r w:rsidR="009D3878" w:rsidRPr="006C1BA3">
        <w:rPr>
          <w:b/>
          <w:bCs/>
          <w:i/>
          <w:iCs/>
          <w:sz w:val="19"/>
          <w:szCs w:val="19"/>
        </w:rPr>
        <w:t>Ka</w:t>
      </w:r>
      <w:proofErr w:type="spellEnd"/>
    </w:p>
    <w:p w14:paraId="5DBCE4F8" w14:textId="77777777" w:rsidR="00D250E5" w:rsidRPr="006C1BA3" w:rsidRDefault="00D250E5" w:rsidP="006C1BA3">
      <w:pPr>
        <w:pStyle w:val="Zkladntext"/>
        <w:tabs>
          <w:tab w:val="left" w:pos="227"/>
        </w:tabs>
        <w:spacing w:after="0" w:line="260" w:lineRule="exact"/>
        <w:jc w:val="right"/>
        <w:rPr>
          <w:bCs/>
          <w:i/>
          <w:iCs/>
          <w:sz w:val="19"/>
          <w:szCs w:val="19"/>
        </w:rPr>
      </w:pPr>
      <w:r w:rsidRPr="006C1BA3">
        <w:rPr>
          <w:bCs/>
          <w:i/>
          <w:iCs/>
          <w:sz w:val="19"/>
          <w:szCs w:val="19"/>
        </w:rPr>
        <w:t xml:space="preserve">číslo smlouvy </w:t>
      </w:r>
      <w:r w:rsidR="002051D6" w:rsidRPr="006C1BA3">
        <w:rPr>
          <w:bCs/>
          <w:i/>
          <w:iCs/>
          <w:sz w:val="19"/>
          <w:szCs w:val="19"/>
        </w:rPr>
        <w:t>dodavatele</w:t>
      </w:r>
      <w:r w:rsidRPr="006C1BA3">
        <w:rPr>
          <w:bCs/>
          <w:i/>
          <w:iCs/>
          <w:sz w:val="19"/>
          <w:szCs w:val="19"/>
        </w:rPr>
        <w:t>:</w:t>
      </w:r>
      <w:r w:rsidRPr="006C1BA3">
        <w:rPr>
          <w:bCs/>
          <w:i/>
          <w:iCs/>
          <w:sz w:val="19"/>
          <w:szCs w:val="19"/>
        </w:rPr>
        <w:tab/>
      </w:r>
      <w:r w:rsidR="00AC1028" w:rsidRPr="006C1BA3">
        <w:rPr>
          <w:bCs/>
          <w:i/>
          <w:iCs/>
          <w:sz w:val="19"/>
          <w:szCs w:val="19"/>
          <w:highlight w:val="yellow"/>
        </w:rPr>
        <w:t>………………………</w:t>
      </w:r>
    </w:p>
    <w:p w14:paraId="17646477" w14:textId="77777777" w:rsidR="00BE1A76" w:rsidRPr="00D250E5" w:rsidRDefault="00BE1A76" w:rsidP="00D250E5">
      <w:pPr>
        <w:pStyle w:val="Zkladntext"/>
        <w:tabs>
          <w:tab w:val="left" w:pos="227"/>
        </w:tabs>
        <w:spacing w:before="120" w:after="0" w:line="260" w:lineRule="exact"/>
        <w:rPr>
          <w:b/>
          <w:bCs/>
          <w:sz w:val="19"/>
          <w:szCs w:val="19"/>
        </w:rPr>
      </w:pPr>
    </w:p>
    <w:p w14:paraId="3380C38C"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I.</w:t>
      </w:r>
    </w:p>
    <w:p w14:paraId="6DDAAE81"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Smluvní strany</w:t>
      </w:r>
    </w:p>
    <w:p w14:paraId="79658ED9" w14:textId="77777777" w:rsidR="00DA4807" w:rsidRDefault="00DA4807" w:rsidP="00DA4807">
      <w:pPr>
        <w:tabs>
          <w:tab w:val="left" w:pos="227"/>
        </w:tabs>
        <w:spacing w:before="120" w:line="260" w:lineRule="exact"/>
        <w:rPr>
          <w:sz w:val="19"/>
          <w:szCs w:val="19"/>
        </w:rPr>
      </w:pPr>
    </w:p>
    <w:p w14:paraId="4826065B" w14:textId="77777777" w:rsidR="00774BBE" w:rsidRPr="00545CA4" w:rsidRDefault="00774BBE" w:rsidP="00774BBE">
      <w:pPr>
        <w:tabs>
          <w:tab w:val="left" w:pos="227"/>
        </w:tabs>
        <w:spacing w:before="120" w:line="360" w:lineRule="auto"/>
        <w:contextualSpacing/>
        <w:rPr>
          <w:b/>
          <w:bCs/>
        </w:rPr>
      </w:pPr>
      <w:r w:rsidRPr="00545CA4">
        <w:rPr>
          <w:b/>
          <w:bCs/>
        </w:rPr>
        <w:t>Objednatel:</w:t>
      </w:r>
      <w:r w:rsidRPr="00545CA4">
        <w:rPr>
          <w:b/>
          <w:bCs/>
        </w:rPr>
        <w:tab/>
      </w:r>
      <w:r w:rsidRPr="00545CA4">
        <w:rPr>
          <w:b/>
          <w:bCs/>
        </w:rPr>
        <w:tab/>
        <w:t>Vodovody a kanalizace Mladá Boleslav, a.s.</w:t>
      </w:r>
    </w:p>
    <w:p w14:paraId="75CE9DB5" w14:textId="77777777" w:rsidR="00774BBE" w:rsidRPr="00545CA4" w:rsidRDefault="00774BBE" w:rsidP="00774BBE">
      <w:pPr>
        <w:tabs>
          <w:tab w:val="left" w:pos="227"/>
        </w:tabs>
        <w:spacing w:before="120" w:line="360" w:lineRule="auto"/>
        <w:contextualSpacing/>
        <w:rPr>
          <w:bCs/>
        </w:rPr>
      </w:pPr>
      <w:r w:rsidRPr="00545CA4">
        <w:rPr>
          <w:bCs/>
        </w:rPr>
        <w:t>se sídlem:</w:t>
      </w:r>
      <w:r w:rsidRPr="00545CA4">
        <w:rPr>
          <w:bCs/>
        </w:rPr>
        <w:tab/>
      </w:r>
      <w:r w:rsidRPr="00545CA4">
        <w:rPr>
          <w:bCs/>
        </w:rPr>
        <w:tab/>
        <w:t>Čechova 1151, 293 22 Mladá Boleslav</w:t>
      </w:r>
    </w:p>
    <w:p w14:paraId="128521FE" w14:textId="77777777" w:rsidR="00774BBE" w:rsidRPr="00545CA4" w:rsidRDefault="00774BBE" w:rsidP="00774BBE">
      <w:pPr>
        <w:tabs>
          <w:tab w:val="left" w:pos="227"/>
        </w:tabs>
        <w:spacing w:before="120" w:line="360" w:lineRule="auto"/>
        <w:contextualSpacing/>
      </w:pPr>
      <w:r w:rsidRPr="00545CA4">
        <w:rPr>
          <w:bCs/>
        </w:rPr>
        <w:t>zastoupený:</w:t>
      </w:r>
      <w:r w:rsidRPr="00545CA4">
        <w:rPr>
          <w:bCs/>
        </w:rPr>
        <w:tab/>
      </w:r>
      <w:r w:rsidRPr="00545CA4">
        <w:rPr>
          <w:bCs/>
        </w:rPr>
        <w:tab/>
      </w:r>
      <w:r w:rsidR="002F02E1" w:rsidRPr="00545CA4">
        <w:t>Ing. Vladimír Stehlík</w:t>
      </w:r>
      <w:r w:rsidRPr="00545CA4">
        <w:rPr>
          <w:bCs/>
        </w:rPr>
        <w:t>, předseda představenstva</w:t>
      </w:r>
    </w:p>
    <w:p w14:paraId="1875BCDB" w14:textId="77777777" w:rsidR="00774BBE" w:rsidRPr="00545CA4" w:rsidRDefault="00774BBE" w:rsidP="00774BBE">
      <w:pPr>
        <w:tabs>
          <w:tab w:val="left" w:pos="227"/>
        </w:tabs>
        <w:spacing w:before="120" w:line="360" w:lineRule="auto"/>
        <w:contextualSpacing/>
      </w:pPr>
      <w:r w:rsidRPr="00545CA4">
        <w:tab/>
      </w:r>
      <w:r w:rsidRPr="00545CA4">
        <w:tab/>
      </w:r>
      <w:r w:rsidRPr="00545CA4">
        <w:tab/>
      </w:r>
      <w:r w:rsidRPr="00545CA4">
        <w:tab/>
      </w:r>
      <w:r w:rsidR="002F02E1">
        <w:t>Ing. Tomáš Žitný</w:t>
      </w:r>
      <w:r w:rsidRPr="00545CA4">
        <w:t>, člen představenstva</w:t>
      </w:r>
    </w:p>
    <w:p w14:paraId="77DADE25" w14:textId="77777777" w:rsidR="00492846" w:rsidRDefault="00774BBE" w:rsidP="00774BBE">
      <w:pPr>
        <w:tabs>
          <w:tab w:val="left" w:pos="227"/>
        </w:tabs>
        <w:spacing w:before="120" w:line="360" w:lineRule="auto"/>
        <w:contextualSpacing/>
      </w:pPr>
      <w:r w:rsidRPr="00545CA4">
        <w:t xml:space="preserve">ve věcech technických oprávněn jednat: </w:t>
      </w:r>
    </w:p>
    <w:p w14:paraId="22892150" w14:textId="77777777" w:rsidR="00774BBE" w:rsidRDefault="00492846" w:rsidP="00774BBE">
      <w:pPr>
        <w:tabs>
          <w:tab w:val="left" w:pos="227"/>
        </w:tabs>
        <w:spacing w:before="120" w:line="360" w:lineRule="auto"/>
        <w:contextualSpacing/>
      </w:pPr>
      <w:r>
        <w:tab/>
      </w:r>
      <w:r>
        <w:tab/>
      </w:r>
      <w:r>
        <w:tab/>
      </w:r>
      <w:r>
        <w:tab/>
      </w:r>
      <w:r w:rsidR="001E699B">
        <w:t>Ing. Tomáš Žitný, technický náměstek</w:t>
      </w:r>
    </w:p>
    <w:p w14:paraId="01CFB4E3" w14:textId="77777777" w:rsidR="001E699B" w:rsidRPr="00FA318C" w:rsidRDefault="001E699B" w:rsidP="00774BBE">
      <w:pPr>
        <w:tabs>
          <w:tab w:val="left" w:pos="227"/>
        </w:tabs>
        <w:spacing w:before="120" w:line="360" w:lineRule="auto"/>
        <w:contextualSpacing/>
        <w:rPr>
          <w:highlight w:val="cyan"/>
        </w:rPr>
      </w:pPr>
      <w:r>
        <w:tab/>
      </w:r>
      <w:r>
        <w:tab/>
      </w:r>
      <w:r>
        <w:tab/>
      </w:r>
      <w:r>
        <w:tab/>
        <w:t xml:space="preserve">Ing. </w:t>
      </w:r>
      <w:r w:rsidR="005E07CD">
        <w:t>Miloš Kafluk</w:t>
      </w:r>
      <w:r>
        <w:t>, vedoucí oddělení vodohospodářského rozvoje a investic</w:t>
      </w:r>
    </w:p>
    <w:p w14:paraId="185B0C22" w14:textId="793189A4" w:rsidR="00774BBE" w:rsidRDefault="00774BBE" w:rsidP="00774BBE">
      <w:pPr>
        <w:tabs>
          <w:tab w:val="left" w:pos="227"/>
        </w:tabs>
        <w:spacing w:before="120" w:line="360" w:lineRule="auto"/>
        <w:contextualSpacing/>
      </w:pPr>
      <w:r w:rsidRPr="009D3878">
        <w:tab/>
      </w:r>
      <w:r w:rsidRPr="009D3878">
        <w:tab/>
      </w:r>
      <w:r w:rsidRPr="009D3878">
        <w:tab/>
      </w:r>
      <w:r w:rsidRPr="009D3878">
        <w:tab/>
      </w:r>
      <w:r w:rsidR="009D3878" w:rsidRPr="009D3878">
        <w:t>Ing. Lenka Vojtěchová</w:t>
      </w:r>
      <w:r w:rsidRPr="009D3878">
        <w:t xml:space="preserve">, technik oddělení </w:t>
      </w:r>
    </w:p>
    <w:p w14:paraId="5B5F0633" w14:textId="78202D8F" w:rsidR="009D3878" w:rsidRDefault="009D3878" w:rsidP="00774BBE">
      <w:pPr>
        <w:tabs>
          <w:tab w:val="left" w:pos="227"/>
        </w:tabs>
        <w:spacing w:before="120" w:line="360" w:lineRule="auto"/>
        <w:contextualSpacing/>
      </w:pPr>
      <w:r>
        <w:tab/>
      </w:r>
      <w:r>
        <w:tab/>
      </w:r>
      <w:r>
        <w:tab/>
      </w:r>
      <w:r>
        <w:tab/>
        <w:t>Pavel Otta, vedoucí provozu kanalizací a čistíren odpadních vod</w:t>
      </w:r>
    </w:p>
    <w:p w14:paraId="35629793" w14:textId="3971E19E" w:rsidR="009D3878" w:rsidRDefault="009D3878" w:rsidP="00774BBE">
      <w:pPr>
        <w:tabs>
          <w:tab w:val="left" w:pos="227"/>
        </w:tabs>
        <w:spacing w:before="120" w:line="360" w:lineRule="auto"/>
        <w:contextualSpacing/>
      </w:pPr>
      <w:r>
        <w:tab/>
      </w:r>
      <w:r>
        <w:tab/>
      </w:r>
      <w:r>
        <w:tab/>
      </w:r>
      <w:r>
        <w:tab/>
        <w:t xml:space="preserve">Václav </w:t>
      </w:r>
      <w:proofErr w:type="spellStart"/>
      <w:r>
        <w:t>Šákr</w:t>
      </w:r>
      <w:proofErr w:type="spellEnd"/>
      <w:r>
        <w:t>, vedoucí ČOV</w:t>
      </w:r>
    </w:p>
    <w:p w14:paraId="6C28B527" w14:textId="44AFD7FA" w:rsidR="009D3878" w:rsidRPr="00545CA4" w:rsidRDefault="009D3878" w:rsidP="00774BBE">
      <w:pPr>
        <w:tabs>
          <w:tab w:val="left" w:pos="227"/>
        </w:tabs>
        <w:spacing w:before="120" w:line="360" w:lineRule="auto"/>
        <w:contextualSpacing/>
      </w:pPr>
      <w:r>
        <w:tab/>
      </w:r>
      <w:r>
        <w:tab/>
      </w:r>
      <w:r>
        <w:tab/>
      </w:r>
      <w:r>
        <w:tab/>
        <w:t>Pavel Sýkora, vedoucí oddělení strojní a elektro</w:t>
      </w:r>
    </w:p>
    <w:p w14:paraId="77ED3982" w14:textId="77777777" w:rsidR="00774BBE" w:rsidRPr="00545CA4" w:rsidRDefault="00774BBE" w:rsidP="00774BBE">
      <w:pPr>
        <w:pStyle w:val="Zkladntext"/>
        <w:tabs>
          <w:tab w:val="left" w:pos="227"/>
        </w:tabs>
        <w:spacing w:after="40" w:line="260" w:lineRule="exact"/>
      </w:pPr>
      <w:r w:rsidRPr="00545CA4">
        <w:t xml:space="preserve">bankovní spojení: </w:t>
      </w:r>
      <w:r w:rsidRPr="00545CA4">
        <w:tab/>
        <w:t xml:space="preserve">Komerční banka, pobočka Mladá Boleslav, </w:t>
      </w:r>
      <w:proofErr w:type="spellStart"/>
      <w:r w:rsidRPr="00545CA4">
        <w:t>č.ú</w:t>
      </w:r>
      <w:proofErr w:type="spellEnd"/>
      <w:r w:rsidRPr="00545CA4">
        <w:t>. 1608 181/0100</w:t>
      </w:r>
    </w:p>
    <w:p w14:paraId="62C43A2B" w14:textId="77777777" w:rsidR="00774BBE" w:rsidRPr="00545CA4" w:rsidRDefault="00D250E5" w:rsidP="00DA4807">
      <w:pPr>
        <w:tabs>
          <w:tab w:val="left" w:pos="227"/>
        </w:tabs>
        <w:spacing w:before="120" w:line="260" w:lineRule="exact"/>
      </w:pPr>
      <w:r w:rsidRPr="00545CA4">
        <w:t xml:space="preserve">IČ: 46356983     </w:t>
      </w:r>
      <w:r w:rsidR="002155D1">
        <w:tab/>
      </w:r>
      <w:r w:rsidRPr="00545CA4">
        <w:t>DIČ: CZ46356983</w:t>
      </w:r>
    </w:p>
    <w:p w14:paraId="1CF86CE6" w14:textId="77777777" w:rsidR="00774BBE" w:rsidRPr="00545CA4" w:rsidRDefault="00D250E5" w:rsidP="00DA4807">
      <w:pPr>
        <w:tabs>
          <w:tab w:val="left" w:pos="227"/>
        </w:tabs>
        <w:spacing w:before="120" w:line="260" w:lineRule="exact"/>
      </w:pPr>
      <w:r w:rsidRPr="00545CA4">
        <w:t>údaj o zápisu v obchodním rejstříku nebo v jiné evidenci: zápis v obchodním rejstříku: u Městského soudu v Praze, oddíl: B, číslo vložky: 2379</w:t>
      </w:r>
    </w:p>
    <w:p w14:paraId="01766EE7" w14:textId="77777777" w:rsidR="00D250E5" w:rsidRPr="00545CA4" w:rsidRDefault="00D250E5" w:rsidP="00D250E5">
      <w:pPr>
        <w:pStyle w:val="Zhlav"/>
        <w:tabs>
          <w:tab w:val="clear" w:pos="4536"/>
          <w:tab w:val="clear" w:pos="9072"/>
          <w:tab w:val="left" w:pos="227"/>
        </w:tabs>
        <w:spacing w:before="120" w:line="260" w:lineRule="exact"/>
        <w:jc w:val="both"/>
      </w:pPr>
    </w:p>
    <w:p w14:paraId="37894200" w14:textId="77777777" w:rsidR="00D250E5" w:rsidRPr="00545CA4" w:rsidRDefault="00D250E5" w:rsidP="00D250E5">
      <w:pPr>
        <w:pStyle w:val="Zhlav"/>
        <w:tabs>
          <w:tab w:val="clear" w:pos="4536"/>
          <w:tab w:val="clear" w:pos="9072"/>
          <w:tab w:val="left" w:pos="227"/>
        </w:tabs>
        <w:spacing w:before="120" w:line="260" w:lineRule="exact"/>
        <w:jc w:val="both"/>
      </w:pPr>
      <w:r w:rsidRPr="00545CA4">
        <w:t>(dále jen „</w:t>
      </w:r>
      <w:r w:rsidR="0026664D">
        <w:t>O</w:t>
      </w:r>
      <w:r w:rsidRPr="00545CA4">
        <w:t>bjednatel“)</w:t>
      </w:r>
    </w:p>
    <w:p w14:paraId="27B5C8AD" w14:textId="77777777" w:rsidR="00D250E5" w:rsidRPr="00545CA4" w:rsidRDefault="00D250E5" w:rsidP="00D250E5">
      <w:pPr>
        <w:pStyle w:val="Zhlav"/>
        <w:tabs>
          <w:tab w:val="clear" w:pos="4536"/>
          <w:tab w:val="clear" w:pos="9072"/>
          <w:tab w:val="left" w:pos="227"/>
        </w:tabs>
        <w:spacing w:before="120" w:line="260" w:lineRule="exact"/>
        <w:jc w:val="both"/>
      </w:pPr>
    </w:p>
    <w:p w14:paraId="5422C630" w14:textId="4667215B" w:rsidR="00D250E5" w:rsidRPr="006C1BA3" w:rsidRDefault="002051D6" w:rsidP="00D250E5">
      <w:pPr>
        <w:tabs>
          <w:tab w:val="left" w:pos="227"/>
        </w:tabs>
        <w:spacing w:before="120" w:line="360" w:lineRule="auto"/>
        <w:contextualSpacing/>
        <w:rPr>
          <w:b/>
          <w:bCs/>
        </w:rPr>
      </w:pPr>
      <w:r w:rsidRPr="006C1BA3">
        <w:rPr>
          <w:b/>
          <w:bCs/>
        </w:rPr>
        <w:t>Dodavatel</w:t>
      </w:r>
      <w:r w:rsidR="00D250E5" w:rsidRPr="006C1BA3">
        <w:rPr>
          <w:b/>
          <w:bCs/>
        </w:rPr>
        <w:t>:</w:t>
      </w:r>
      <w:r w:rsidR="00D250E5" w:rsidRPr="006C1BA3">
        <w:rPr>
          <w:b/>
          <w:bCs/>
        </w:rPr>
        <w:tab/>
      </w:r>
      <w:r w:rsidR="00D250E5" w:rsidRPr="006C1BA3">
        <w:rPr>
          <w:b/>
          <w:bCs/>
        </w:rPr>
        <w:tab/>
      </w:r>
      <w:r w:rsidR="006C1BA3" w:rsidRPr="006C1BA3">
        <w:rPr>
          <w:b/>
          <w:bCs/>
          <w:highlight w:val="yellow"/>
        </w:rPr>
        <w:t>…………………….</w:t>
      </w:r>
    </w:p>
    <w:p w14:paraId="5519F1DC" w14:textId="2E8A3DF9" w:rsidR="00D250E5" w:rsidRPr="006C1BA3" w:rsidRDefault="00D250E5" w:rsidP="00D250E5">
      <w:pPr>
        <w:tabs>
          <w:tab w:val="left" w:pos="227"/>
        </w:tabs>
        <w:spacing w:before="120" w:line="360" w:lineRule="auto"/>
        <w:contextualSpacing/>
        <w:rPr>
          <w:bCs/>
        </w:rPr>
      </w:pPr>
      <w:r w:rsidRPr="006C1BA3">
        <w:rPr>
          <w:bCs/>
        </w:rPr>
        <w:t>se sídlem:</w:t>
      </w:r>
      <w:r w:rsidRPr="006C1BA3">
        <w:rPr>
          <w:bCs/>
        </w:rPr>
        <w:tab/>
      </w:r>
      <w:r w:rsidRPr="006C1BA3">
        <w:rPr>
          <w:bCs/>
        </w:rPr>
        <w:tab/>
      </w:r>
      <w:r w:rsidR="006C1BA3" w:rsidRPr="006C1BA3">
        <w:rPr>
          <w:bCs/>
          <w:highlight w:val="yellow"/>
        </w:rPr>
        <w:t>…………………….</w:t>
      </w:r>
    </w:p>
    <w:p w14:paraId="5F605744" w14:textId="3465F6C5" w:rsidR="00D250E5" w:rsidRPr="006C1BA3" w:rsidRDefault="00D250E5" w:rsidP="00D250E5">
      <w:pPr>
        <w:tabs>
          <w:tab w:val="left" w:pos="227"/>
        </w:tabs>
        <w:spacing w:before="120" w:line="360" w:lineRule="auto"/>
        <w:contextualSpacing/>
      </w:pPr>
      <w:r w:rsidRPr="006C1BA3">
        <w:rPr>
          <w:bCs/>
        </w:rPr>
        <w:t>zastoupený:</w:t>
      </w:r>
      <w:r w:rsidRPr="006C1BA3">
        <w:tab/>
      </w:r>
      <w:r w:rsidR="006C1BA3" w:rsidRPr="006C1BA3">
        <w:tab/>
      </w:r>
      <w:r w:rsidR="006C1BA3" w:rsidRPr="006C1BA3">
        <w:rPr>
          <w:bCs/>
          <w:highlight w:val="yellow"/>
        </w:rPr>
        <w:t>…………………….</w:t>
      </w:r>
    </w:p>
    <w:p w14:paraId="0E00BD73" w14:textId="76B93A9E" w:rsidR="00D250E5" w:rsidRPr="006C1BA3" w:rsidRDefault="00D250E5" w:rsidP="00D250E5">
      <w:pPr>
        <w:tabs>
          <w:tab w:val="left" w:pos="227"/>
        </w:tabs>
        <w:spacing w:before="120" w:line="360" w:lineRule="auto"/>
        <w:contextualSpacing/>
      </w:pPr>
      <w:r w:rsidRPr="006C1BA3">
        <w:t xml:space="preserve">ve věcech technických oprávněn jednat: </w:t>
      </w:r>
      <w:r w:rsidR="006C1BA3" w:rsidRPr="006C1BA3">
        <w:rPr>
          <w:bCs/>
          <w:highlight w:val="yellow"/>
        </w:rPr>
        <w:t>…………………….</w:t>
      </w:r>
      <w:r w:rsidRPr="006C1BA3">
        <w:tab/>
      </w:r>
      <w:r w:rsidRPr="006C1BA3">
        <w:tab/>
      </w:r>
      <w:r w:rsidRPr="006C1BA3">
        <w:tab/>
      </w:r>
    </w:p>
    <w:p w14:paraId="4D708DEA" w14:textId="17164AEF" w:rsidR="00D250E5" w:rsidRPr="006C1BA3" w:rsidRDefault="00D250E5" w:rsidP="00D250E5">
      <w:pPr>
        <w:pStyle w:val="Zkladntext"/>
        <w:tabs>
          <w:tab w:val="left" w:pos="227"/>
        </w:tabs>
        <w:spacing w:after="40" w:line="260" w:lineRule="exact"/>
      </w:pPr>
      <w:r w:rsidRPr="006C1BA3">
        <w:t xml:space="preserve">bankovní spojení: </w:t>
      </w:r>
      <w:r w:rsidRPr="006C1BA3">
        <w:tab/>
      </w:r>
      <w:r w:rsidR="006C1BA3" w:rsidRPr="006C1BA3">
        <w:rPr>
          <w:bCs/>
          <w:highlight w:val="yellow"/>
        </w:rPr>
        <w:t>…………………….</w:t>
      </w:r>
    </w:p>
    <w:p w14:paraId="72011921" w14:textId="48F4A808" w:rsidR="00D250E5" w:rsidRPr="006C1BA3" w:rsidRDefault="00D250E5" w:rsidP="00D250E5">
      <w:pPr>
        <w:tabs>
          <w:tab w:val="left" w:pos="227"/>
        </w:tabs>
        <w:spacing w:before="120" w:line="260" w:lineRule="exact"/>
      </w:pPr>
      <w:r w:rsidRPr="006C1BA3">
        <w:t xml:space="preserve">IČ: </w:t>
      </w:r>
      <w:r w:rsidR="006C1BA3" w:rsidRPr="006C1BA3">
        <w:rPr>
          <w:bCs/>
          <w:highlight w:val="yellow"/>
        </w:rPr>
        <w:t>…………………….</w:t>
      </w:r>
      <w:r w:rsidR="006C1BA3" w:rsidRPr="006C1BA3">
        <w:tab/>
      </w:r>
      <w:r w:rsidRPr="006C1BA3">
        <w:t xml:space="preserve">DIČ: </w:t>
      </w:r>
      <w:r w:rsidR="006C1BA3" w:rsidRPr="006C1BA3">
        <w:rPr>
          <w:bCs/>
          <w:highlight w:val="yellow"/>
        </w:rPr>
        <w:t>…………………….</w:t>
      </w:r>
    </w:p>
    <w:p w14:paraId="2F2E0000" w14:textId="7802ABAB" w:rsidR="00D250E5" w:rsidRPr="00545CA4" w:rsidRDefault="00D250E5" w:rsidP="00D250E5">
      <w:pPr>
        <w:tabs>
          <w:tab w:val="left" w:pos="227"/>
        </w:tabs>
        <w:spacing w:before="120" w:line="260" w:lineRule="exact"/>
      </w:pPr>
      <w:r w:rsidRPr="006C1BA3">
        <w:t xml:space="preserve">údaj o zápisu v obchodním rejstříku nebo v jiné evidenci: zápis v obchodním rejstříku: </w:t>
      </w:r>
      <w:r w:rsidR="006C1BA3" w:rsidRPr="006C1BA3">
        <w:rPr>
          <w:bCs/>
          <w:highlight w:val="yellow"/>
        </w:rPr>
        <w:t>………………</w:t>
      </w:r>
    </w:p>
    <w:p w14:paraId="12C2C0F7" w14:textId="77777777" w:rsidR="00D250E5" w:rsidRPr="00545CA4" w:rsidRDefault="00D250E5" w:rsidP="00D250E5">
      <w:pPr>
        <w:pStyle w:val="Zhlav"/>
        <w:tabs>
          <w:tab w:val="clear" w:pos="4536"/>
          <w:tab w:val="clear" w:pos="9072"/>
          <w:tab w:val="left" w:pos="227"/>
        </w:tabs>
        <w:spacing w:before="120" w:line="260" w:lineRule="exact"/>
        <w:jc w:val="both"/>
      </w:pPr>
    </w:p>
    <w:p w14:paraId="07512293" w14:textId="1C963C63" w:rsidR="00D250E5" w:rsidRPr="00545CA4" w:rsidRDefault="0026664D" w:rsidP="009D3878">
      <w:pPr>
        <w:pStyle w:val="Zhlav"/>
        <w:tabs>
          <w:tab w:val="clear" w:pos="4536"/>
          <w:tab w:val="clear" w:pos="9072"/>
          <w:tab w:val="left" w:pos="227"/>
        </w:tabs>
        <w:spacing w:before="120" w:line="260" w:lineRule="exact"/>
        <w:rPr>
          <w:b/>
          <w:bCs/>
        </w:rPr>
      </w:pPr>
      <w:r>
        <w:t>(dále jen „</w:t>
      </w:r>
      <w:r w:rsidR="002051D6">
        <w:t>Dodavatel</w:t>
      </w:r>
      <w:r w:rsidR="00DA4807" w:rsidRPr="00545CA4">
        <w:t>“)</w:t>
      </w:r>
    </w:p>
    <w:p w14:paraId="4EA827C2" w14:textId="77777777" w:rsidR="00DA4807" w:rsidRPr="00545CA4" w:rsidRDefault="00DA4807" w:rsidP="00416585">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II.</w:t>
      </w:r>
    </w:p>
    <w:p w14:paraId="240A2CD2" w14:textId="77777777" w:rsidR="00DA4807" w:rsidRPr="00545CA4" w:rsidRDefault="00DA4807" w:rsidP="00416585">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Předmět smlouvy</w:t>
      </w:r>
    </w:p>
    <w:p w14:paraId="35664AFB" w14:textId="77777777" w:rsidR="00DA4807" w:rsidRPr="00545CA4" w:rsidRDefault="00DA4807" w:rsidP="00DA4807">
      <w:pPr>
        <w:tabs>
          <w:tab w:val="left" w:pos="227"/>
        </w:tabs>
        <w:spacing w:before="120" w:line="260" w:lineRule="exact"/>
        <w:rPr>
          <w:b/>
          <w:bCs/>
          <w:snapToGrid w:val="0"/>
        </w:rPr>
      </w:pPr>
    </w:p>
    <w:p w14:paraId="30575F18" w14:textId="367BC0F5" w:rsidR="00DA4807" w:rsidRPr="005555EB" w:rsidRDefault="00DA4807" w:rsidP="00264BF6">
      <w:pPr>
        <w:pStyle w:val="Odstavecseseznamem"/>
        <w:widowControl w:val="0"/>
        <w:numPr>
          <w:ilvl w:val="0"/>
          <w:numId w:val="7"/>
        </w:numPr>
        <w:tabs>
          <w:tab w:val="left" w:pos="227"/>
          <w:tab w:val="left" w:pos="426"/>
          <w:tab w:val="left" w:pos="2250"/>
        </w:tabs>
        <w:autoSpaceDE w:val="0"/>
        <w:autoSpaceDN w:val="0"/>
        <w:adjustRightInd w:val="0"/>
        <w:spacing w:before="120" w:line="260" w:lineRule="exact"/>
        <w:ind w:left="227" w:hanging="227"/>
        <w:jc w:val="both"/>
      </w:pPr>
      <w:r w:rsidRPr="005555EB">
        <w:t xml:space="preserve">Předmětem smlouvy je závazek </w:t>
      </w:r>
      <w:r w:rsidR="002376F2">
        <w:t>D</w:t>
      </w:r>
      <w:r w:rsidR="005E07CD">
        <w:t>odavatele</w:t>
      </w:r>
      <w:r w:rsidRPr="005555EB">
        <w:t xml:space="preserve"> provést pro objednatele dílo spočívající ve zhotovení stavby </w:t>
      </w:r>
      <w:r w:rsidR="00416585" w:rsidRPr="005555EB">
        <w:t>„</w:t>
      </w:r>
      <w:r w:rsidR="00C0392E">
        <w:rPr>
          <w:i/>
        </w:rPr>
        <w:t>MB ČOV II, rekonstrukce</w:t>
      </w:r>
      <w:r w:rsidR="00FD35D5" w:rsidRPr="005555EB">
        <w:t>“</w:t>
      </w:r>
      <w:r w:rsidRPr="005555EB">
        <w:t xml:space="preserve"> </w:t>
      </w:r>
      <w:r w:rsidRPr="005555EB">
        <w:rPr>
          <w:i/>
          <w:iCs/>
        </w:rPr>
        <w:t xml:space="preserve">a </w:t>
      </w:r>
      <w:r w:rsidRPr="005555EB">
        <w:t xml:space="preserve">závazek objednatele zaplatit </w:t>
      </w:r>
      <w:r w:rsidR="002376F2">
        <w:t>D</w:t>
      </w:r>
      <w:r w:rsidR="002B7073">
        <w:t>odavateli</w:t>
      </w:r>
      <w:r w:rsidR="002B7073" w:rsidRPr="005555EB">
        <w:t xml:space="preserve"> </w:t>
      </w:r>
      <w:r w:rsidRPr="005555EB">
        <w:t>za provedení díla sjednanou cenu.</w:t>
      </w:r>
    </w:p>
    <w:p w14:paraId="22E7E261" w14:textId="77777777" w:rsidR="00E5125F" w:rsidRPr="005555EB" w:rsidRDefault="00747B29" w:rsidP="00545CA4">
      <w:pPr>
        <w:tabs>
          <w:tab w:val="left" w:pos="227"/>
          <w:tab w:val="left" w:pos="405"/>
        </w:tabs>
        <w:spacing w:before="120" w:line="260" w:lineRule="exact"/>
        <w:ind w:left="227" w:hanging="227"/>
        <w:jc w:val="both"/>
      </w:pPr>
      <w:r w:rsidRPr="00545CA4">
        <w:tab/>
      </w:r>
      <w:r w:rsidR="00DA4807" w:rsidRPr="00545CA4">
        <w:t xml:space="preserve">Předmět díla je vymezen </w:t>
      </w:r>
      <w:r w:rsidR="00E5125F" w:rsidRPr="005555EB">
        <w:t>zadávací dokumentací, která se skládá z následujících částí:</w:t>
      </w:r>
    </w:p>
    <w:p w14:paraId="34E461BB" w14:textId="77777777" w:rsidR="00703677" w:rsidRDefault="00703677" w:rsidP="00264BF6">
      <w:pPr>
        <w:pStyle w:val="Odstavecseseznamem"/>
        <w:numPr>
          <w:ilvl w:val="0"/>
          <w:numId w:val="12"/>
        </w:numPr>
        <w:tabs>
          <w:tab w:val="left" w:pos="227"/>
          <w:tab w:val="left" w:pos="405"/>
        </w:tabs>
        <w:spacing w:before="120" w:line="260" w:lineRule="exact"/>
        <w:jc w:val="both"/>
      </w:pPr>
      <w:r>
        <w:lastRenderedPageBreak/>
        <w:t>Textová část zadávací dokumentace</w:t>
      </w:r>
    </w:p>
    <w:p w14:paraId="38860924" w14:textId="71B39E01" w:rsidR="00E5125F" w:rsidRPr="005555EB" w:rsidRDefault="002252EB" w:rsidP="00264BF6">
      <w:pPr>
        <w:pStyle w:val="Odstavecseseznamem"/>
        <w:numPr>
          <w:ilvl w:val="0"/>
          <w:numId w:val="12"/>
        </w:numPr>
        <w:tabs>
          <w:tab w:val="left" w:pos="227"/>
          <w:tab w:val="left" w:pos="405"/>
        </w:tabs>
        <w:spacing w:before="120" w:line="260" w:lineRule="exact"/>
        <w:jc w:val="both"/>
      </w:pPr>
      <w:r w:rsidRPr="005555EB">
        <w:t>P</w:t>
      </w:r>
      <w:r w:rsidR="00DA4807" w:rsidRPr="00545CA4">
        <w:t>rojektov</w:t>
      </w:r>
      <w:r w:rsidR="00E5125F" w:rsidRPr="005555EB">
        <w:t>á</w:t>
      </w:r>
      <w:r w:rsidR="00DA4807" w:rsidRPr="00545CA4">
        <w:t xml:space="preserve"> dokumentac</w:t>
      </w:r>
      <w:r w:rsidR="00E5125F" w:rsidRPr="005555EB">
        <w:t>e</w:t>
      </w:r>
      <w:r w:rsidR="00DA4807" w:rsidRPr="00545CA4">
        <w:t xml:space="preserve"> zpracovan</w:t>
      </w:r>
      <w:r w:rsidR="00E5125F" w:rsidRPr="005555EB">
        <w:t>á</w:t>
      </w:r>
      <w:r w:rsidR="00DA4807" w:rsidRPr="00545CA4">
        <w:t xml:space="preserve"> pro objednatele firmou </w:t>
      </w:r>
      <w:r w:rsidR="006C1BA3" w:rsidRPr="006C1BA3">
        <w:t>AQUA PROCON s.r.o.</w:t>
      </w:r>
      <w:r w:rsidR="006C1BA3">
        <w:t>,</w:t>
      </w:r>
      <w:r w:rsidR="006C1BA3" w:rsidRPr="006C1BA3">
        <w:t xml:space="preserve"> </w:t>
      </w:r>
      <w:r w:rsidR="006C1BA3">
        <w:t>Dukelských hrdinů 12, 170 00 Praha, IČO: 46964371</w:t>
      </w:r>
      <w:r w:rsidR="00FD35D5" w:rsidRPr="00545CA4">
        <w:t xml:space="preserve">, </w:t>
      </w:r>
      <w:r w:rsidR="006C1BA3">
        <w:t xml:space="preserve">která obsahuje </w:t>
      </w:r>
      <w:r w:rsidR="00DA4807" w:rsidRPr="00545CA4">
        <w:t xml:space="preserve">soupis </w:t>
      </w:r>
      <w:r w:rsidR="006C1BA3">
        <w:t xml:space="preserve">stavebních </w:t>
      </w:r>
      <w:r w:rsidR="00DA4807" w:rsidRPr="00545CA4">
        <w:t>prací, dodávek a služeb</w:t>
      </w:r>
      <w:r w:rsidR="00E5125F" w:rsidRPr="005555EB">
        <w:t xml:space="preserve"> s výkazem výměr</w:t>
      </w:r>
    </w:p>
    <w:p w14:paraId="09198B7D" w14:textId="77777777" w:rsidR="002252EB" w:rsidRPr="005555EB" w:rsidRDefault="00E5125F" w:rsidP="00264BF6">
      <w:pPr>
        <w:pStyle w:val="Odstavecseseznamem"/>
        <w:numPr>
          <w:ilvl w:val="0"/>
          <w:numId w:val="12"/>
        </w:numPr>
        <w:tabs>
          <w:tab w:val="left" w:pos="227"/>
          <w:tab w:val="left" w:pos="405"/>
        </w:tabs>
        <w:spacing w:before="120" w:line="260" w:lineRule="exact"/>
        <w:jc w:val="both"/>
      </w:pPr>
      <w:r w:rsidRPr="005555EB">
        <w:t xml:space="preserve">Obchodní podmínky </w:t>
      </w:r>
      <w:r w:rsidR="002252EB" w:rsidRPr="005555EB">
        <w:t>ve formě návrhu smlouvy o dílo</w:t>
      </w:r>
    </w:p>
    <w:p w14:paraId="3408F2FB" w14:textId="77777777" w:rsidR="00DA4807" w:rsidRPr="00545CA4" w:rsidRDefault="002252EB" w:rsidP="00264BF6">
      <w:pPr>
        <w:pStyle w:val="Odstavecseseznamem"/>
        <w:numPr>
          <w:ilvl w:val="0"/>
          <w:numId w:val="12"/>
        </w:numPr>
        <w:tabs>
          <w:tab w:val="left" w:pos="227"/>
          <w:tab w:val="left" w:pos="405"/>
        </w:tabs>
        <w:spacing w:before="120" w:line="260" w:lineRule="exact"/>
        <w:jc w:val="both"/>
      </w:pPr>
      <w:r w:rsidRPr="005555EB">
        <w:t>Technické podmínky vodohospodářských staveb, jejíž součástí je podrobná specifikace vedlejších a ostatních nákladů stavby</w:t>
      </w:r>
    </w:p>
    <w:p w14:paraId="2D0BB536" w14:textId="74F6B0A1" w:rsidR="006C1BA3" w:rsidRDefault="002252EB" w:rsidP="00545CA4">
      <w:pPr>
        <w:tabs>
          <w:tab w:val="left" w:pos="227"/>
          <w:tab w:val="left" w:pos="405"/>
        </w:tabs>
        <w:spacing w:before="240" w:line="260" w:lineRule="exact"/>
        <w:ind w:left="227" w:hanging="227"/>
        <w:jc w:val="both"/>
      </w:pPr>
      <w:r w:rsidRPr="005555EB">
        <w:tab/>
        <w:t>Předmětem díla j</w:t>
      </w:r>
      <w:r w:rsidR="006C1BA3">
        <w:t>sou stavební práce spočívající</w:t>
      </w:r>
      <w:r w:rsidRPr="005555EB">
        <w:t xml:space="preserve"> </w:t>
      </w:r>
      <w:r w:rsidR="006C1BA3" w:rsidRPr="006C1BA3">
        <w:t>rekonstrukci a oprav</w:t>
      </w:r>
      <w:r w:rsidR="006C1BA3">
        <w:t>ách</w:t>
      </w:r>
      <w:r w:rsidR="006C1BA3" w:rsidRPr="006C1BA3">
        <w:t xml:space="preserve"> stavebních objektů a provozních souborů ČOV II v </w:t>
      </w:r>
      <w:proofErr w:type="spellStart"/>
      <w:r w:rsidR="006C1BA3" w:rsidRPr="006C1BA3">
        <w:t>Podlázkách</w:t>
      </w:r>
      <w:proofErr w:type="spellEnd"/>
      <w:r w:rsidR="006C1BA3" w:rsidRPr="006C1BA3">
        <w:t xml:space="preserve"> u Mladé Boleslavi. Cílem rekonstrukce je prodloužit životnost objektů a případně změnit způsob jejich využití nebo využití částí objektů. </w:t>
      </w:r>
    </w:p>
    <w:p w14:paraId="0F0BA0D3"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PS-101</w:t>
      </w:r>
      <w:r w:rsidRPr="00AD0662">
        <w:rPr>
          <w:rFonts w:ascii="Segoe UI" w:hAnsi="Segoe UI" w:cs="Segoe UI"/>
          <w:sz w:val="20"/>
          <w:szCs w:val="20"/>
        </w:rPr>
        <w:tab/>
      </w:r>
      <w:r w:rsidRPr="00AD0662">
        <w:rPr>
          <w:rFonts w:ascii="Segoe UI" w:hAnsi="Segoe UI" w:cs="Segoe UI"/>
          <w:sz w:val="20"/>
          <w:szCs w:val="20"/>
        </w:rPr>
        <w:tab/>
        <w:t>Čerpací stanice, hrubé předčištění</w:t>
      </w:r>
    </w:p>
    <w:p w14:paraId="529B390A"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PS-102</w:t>
      </w:r>
      <w:r w:rsidRPr="00AD0662">
        <w:rPr>
          <w:rFonts w:ascii="Segoe UI" w:hAnsi="Segoe UI" w:cs="Segoe UI"/>
          <w:sz w:val="20"/>
          <w:szCs w:val="20"/>
        </w:rPr>
        <w:tab/>
      </w:r>
      <w:r w:rsidRPr="00AD0662">
        <w:rPr>
          <w:rFonts w:ascii="Segoe UI" w:hAnsi="Segoe UI" w:cs="Segoe UI"/>
          <w:sz w:val="20"/>
          <w:szCs w:val="20"/>
        </w:rPr>
        <w:tab/>
        <w:t>Čištění odpadních vod sedimentací</w:t>
      </w:r>
    </w:p>
    <w:p w14:paraId="0F09AC68" w14:textId="529EF0F9" w:rsidR="00AD0662" w:rsidRPr="00AD0662" w:rsidRDefault="00AD0662" w:rsidP="007F2071">
      <w:pPr>
        <w:pStyle w:val="Default"/>
        <w:ind w:left="1409" w:hanging="1125"/>
        <w:jc w:val="both"/>
        <w:rPr>
          <w:rFonts w:ascii="Segoe UI" w:hAnsi="Segoe UI" w:cs="Segoe UI"/>
          <w:sz w:val="20"/>
          <w:szCs w:val="20"/>
        </w:rPr>
      </w:pPr>
      <w:r w:rsidRPr="00AD0662">
        <w:rPr>
          <w:rFonts w:ascii="Segoe UI" w:hAnsi="Segoe UI" w:cs="Segoe UI"/>
          <w:sz w:val="20"/>
          <w:szCs w:val="20"/>
        </w:rPr>
        <w:t>PS-103</w:t>
      </w:r>
      <w:r w:rsidRPr="00AD0662">
        <w:rPr>
          <w:rFonts w:ascii="Segoe UI" w:hAnsi="Segoe UI" w:cs="Segoe UI"/>
          <w:sz w:val="20"/>
          <w:szCs w:val="20"/>
        </w:rPr>
        <w:tab/>
      </w:r>
      <w:r w:rsidRPr="00AD0662">
        <w:rPr>
          <w:rFonts w:ascii="Segoe UI" w:hAnsi="Segoe UI" w:cs="Segoe UI"/>
          <w:sz w:val="20"/>
          <w:szCs w:val="20"/>
        </w:rPr>
        <w:tab/>
        <w:t>Biologické čištění odpadních vod + DN - udržovací práce</w:t>
      </w:r>
      <w:r w:rsidR="00AE2065" w:rsidRPr="007F2071">
        <w:rPr>
          <w:rFonts w:ascii="Segoe UI" w:hAnsi="Segoe UI" w:cs="Segoe UI"/>
          <w:b/>
          <w:bCs/>
          <w:sz w:val="20"/>
          <w:szCs w:val="20"/>
        </w:rPr>
        <w:t xml:space="preserve"> – výstrojní biologické linky č.3 není součástí dodávky</w:t>
      </w:r>
      <w:r w:rsidR="007F2071">
        <w:rPr>
          <w:rFonts w:ascii="Segoe UI" w:hAnsi="Segoe UI" w:cs="Segoe UI"/>
          <w:b/>
          <w:bCs/>
          <w:sz w:val="20"/>
          <w:szCs w:val="20"/>
        </w:rPr>
        <w:t xml:space="preserve"> stavby</w:t>
      </w:r>
    </w:p>
    <w:p w14:paraId="6C1DD9C9" w14:textId="45AAF32C"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PS-104</w:t>
      </w:r>
      <w:r w:rsidRPr="00AD0662">
        <w:rPr>
          <w:rFonts w:ascii="Segoe UI" w:hAnsi="Segoe UI" w:cs="Segoe UI"/>
          <w:sz w:val="20"/>
          <w:szCs w:val="20"/>
        </w:rPr>
        <w:tab/>
      </w:r>
      <w:r w:rsidRPr="00AD0662">
        <w:rPr>
          <w:rFonts w:ascii="Segoe UI" w:hAnsi="Segoe UI" w:cs="Segoe UI"/>
          <w:sz w:val="20"/>
          <w:szCs w:val="20"/>
        </w:rPr>
        <w:tab/>
      </w:r>
      <w:proofErr w:type="spellStart"/>
      <w:r w:rsidRPr="00AD0662">
        <w:rPr>
          <w:rFonts w:ascii="Segoe UI" w:hAnsi="Segoe UI" w:cs="Segoe UI"/>
          <w:sz w:val="20"/>
          <w:szCs w:val="20"/>
        </w:rPr>
        <w:t>Dmychárna</w:t>
      </w:r>
      <w:proofErr w:type="spellEnd"/>
      <w:r w:rsidR="00AE2065">
        <w:rPr>
          <w:rFonts w:ascii="Segoe UI" w:hAnsi="Segoe UI" w:cs="Segoe UI"/>
          <w:sz w:val="20"/>
          <w:szCs w:val="20"/>
        </w:rPr>
        <w:t xml:space="preserve"> – </w:t>
      </w:r>
      <w:r w:rsidR="00AE2065" w:rsidRPr="007F2071">
        <w:rPr>
          <w:rFonts w:ascii="Segoe UI" w:hAnsi="Segoe UI" w:cs="Segoe UI"/>
          <w:b/>
          <w:bCs/>
          <w:sz w:val="20"/>
          <w:szCs w:val="20"/>
        </w:rPr>
        <w:t>dodávka a montáž turbodmychadel není součástí dodávky</w:t>
      </w:r>
      <w:r w:rsidR="007F2071">
        <w:rPr>
          <w:rFonts w:ascii="Segoe UI" w:hAnsi="Segoe UI" w:cs="Segoe UI"/>
          <w:b/>
          <w:bCs/>
          <w:sz w:val="20"/>
          <w:szCs w:val="20"/>
        </w:rPr>
        <w:t xml:space="preserve"> stavby</w:t>
      </w:r>
    </w:p>
    <w:p w14:paraId="3357537F"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SO-403</w:t>
      </w:r>
      <w:r w:rsidRPr="00AD0662">
        <w:rPr>
          <w:rFonts w:ascii="Segoe UI" w:hAnsi="Segoe UI" w:cs="Segoe UI"/>
          <w:sz w:val="20"/>
          <w:szCs w:val="20"/>
        </w:rPr>
        <w:tab/>
      </w:r>
      <w:r w:rsidRPr="00AD0662">
        <w:rPr>
          <w:rFonts w:ascii="Segoe UI" w:hAnsi="Segoe UI" w:cs="Segoe UI"/>
          <w:sz w:val="20"/>
          <w:szCs w:val="20"/>
        </w:rPr>
        <w:tab/>
        <w:t>Čerpací stanice hrubého předčištění</w:t>
      </w:r>
    </w:p>
    <w:p w14:paraId="437CF77C"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SO-404</w:t>
      </w:r>
      <w:r w:rsidRPr="00AD0662">
        <w:rPr>
          <w:rFonts w:ascii="Segoe UI" w:hAnsi="Segoe UI" w:cs="Segoe UI"/>
          <w:sz w:val="20"/>
          <w:szCs w:val="20"/>
        </w:rPr>
        <w:tab/>
      </w:r>
      <w:r w:rsidRPr="00AD0662">
        <w:rPr>
          <w:rFonts w:ascii="Segoe UI" w:hAnsi="Segoe UI" w:cs="Segoe UI"/>
          <w:sz w:val="20"/>
          <w:szCs w:val="20"/>
        </w:rPr>
        <w:tab/>
        <w:t>Lapáky písku</w:t>
      </w:r>
    </w:p>
    <w:p w14:paraId="22DCAC68" w14:textId="31E6AA15" w:rsidR="00AD0662" w:rsidRPr="00AD0662" w:rsidRDefault="00AD0662" w:rsidP="007F2071">
      <w:pPr>
        <w:pStyle w:val="Default"/>
        <w:ind w:left="1409" w:hanging="1125"/>
        <w:jc w:val="both"/>
        <w:rPr>
          <w:rFonts w:ascii="Segoe UI" w:hAnsi="Segoe UI" w:cs="Segoe UI"/>
          <w:sz w:val="20"/>
          <w:szCs w:val="20"/>
        </w:rPr>
      </w:pPr>
      <w:r w:rsidRPr="00AD0662">
        <w:rPr>
          <w:rFonts w:ascii="Segoe UI" w:hAnsi="Segoe UI" w:cs="Segoe UI"/>
          <w:sz w:val="20"/>
          <w:szCs w:val="20"/>
        </w:rPr>
        <w:t>SO-408</w:t>
      </w:r>
      <w:r w:rsidRPr="00AD0662">
        <w:rPr>
          <w:rFonts w:ascii="Segoe UI" w:hAnsi="Segoe UI" w:cs="Segoe UI"/>
          <w:sz w:val="20"/>
          <w:szCs w:val="20"/>
        </w:rPr>
        <w:tab/>
      </w:r>
      <w:r w:rsidRPr="00AD0662">
        <w:rPr>
          <w:rFonts w:ascii="Segoe UI" w:hAnsi="Segoe UI" w:cs="Segoe UI"/>
          <w:sz w:val="20"/>
          <w:szCs w:val="20"/>
        </w:rPr>
        <w:tab/>
        <w:t>Linka 3 a 4 - udržovací práce</w:t>
      </w:r>
      <w:r w:rsidR="00AE2065">
        <w:rPr>
          <w:rFonts w:ascii="Segoe UI" w:hAnsi="Segoe UI" w:cs="Segoe UI"/>
          <w:sz w:val="20"/>
          <w:szCs w:val="20"/>
        </w:rPr>
        <w:t xml:space="preserve"> – </w:t>
      </w:r>
      <w:r w:rsidR="00AE2065" w:rsidRPr="007F2071">
        <w:rPr>
          <w:rFonts w:ascii="Segoe UI" w:hAnsi="Segoe UI" w:cs="Segoe UI"/>
          <w:b/>
          <w:bCs/>
          <w:sz w:val="20"/>
          <w:szCs w:val="20"/>
        </w:rPr>
        <w:t>stavební práce na lince č.3 nejsou součástí dodávky</w:t>
      </w:r>
      <w:r w:rsidR="007F2071">
        <w:rPr>
          <w:rFonts w:ascii="Segoe UI" w:hAnsi="Segoe UI" w:cs="Segoe UI"/>
          <w:b/>
          <w:bCs/>
          <w:sz w:val="20"/>
          <w:szCs w:val="20"/>
        </w:rPr>
        <w:t xml:space="preserve"> stavby</w:t>
      </w:r>
    </w:p>
    <w:p w14:paraId="480D28A5"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SO-409</w:t>
      </w:r>
      <w:r w:rsidRPr="00AD0662">
        <w:rPr>
          <w:rFonts w:ascii="Segoe UI" w:hAnsi="Segoe UI" w:cs="Segoe UI"/>
          <w:sz w:val="20"/>
          <w:szCs w:val="20"/>
        </w:rPr>
        <w:tab/>
      </w:r>
      <w:r w:rsidRPr="00AD0662">
        <w:rPr>
          <w:rFonts w:ascii="Segoe UI" w:hAnsi="Segoe UI" w:cs="Segoe UI"/>
          <w:sz w:val="20"/>
          <w:szCs w:val="20"/>
        </w:rPr>
        <w:tab/>
      </w:r>
      <w:proofErr w:type="spellStart"/>
      <w:r w:rsidRPr="00AD0662">
        <w:rPr>
          <w:rFonts w:ascii="Segoe UI" w:hAnsi="Segoe UI" w:cs="Segoe UI"/>
          <w:sz w:val="20"/>
          <w:szCs w:val="20"/>
        </w:rPr>
        <w:t>Dmychárna</w:t>
      </w:r>
      <w:proofErr w:type="spellEnd"/>
    </w:p>
    <w:p w14:paraId="70FA700D"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SO-419</w:t>
      </w:r>
      <w:r w:rsidRPr="00AD0662">
        <w:rPr>
          <w:rFonts w:ascii="Segoe UI" w:hAnsi="Segoe UI" w:cs="Segoe UI"/>
          <w:sz w:val="20"/>
          <w:szCs w:val="20"/>
        </w:rPr>
        <w:tab/>
      </w:r>
      <w:r w:rsidRPr="00AD0662">
        <w:rPr>
          <w:rFonts w:ascii="Segoe UI" w:hAnsi="Segoe UI" w:cs="Segoe UI"/>
          <w:sz w:val="20"/>
          <w:szCs w:val="20"/>
        </w:rPr>
        <w:tab/>
        <w:t>Garážová stání</w:t>
      </w:r>
    </w:p>
    <w:p w14:paraId="7C905EF4"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SO-422</w:t>
      </w:r>
      <w:r w:rsidRPr="00AD0662">
        <w:rPr>
          <w:rFonts w:ascii="Segoe UI" w:hAnsi="Segoe UI" w:cs="Segoe UI"/>
          <w:sz w:val="20"/>
          <w:szCs w:val="20"/>
        </w:rPr>
        <w:tab/>
      </w:r>
      <w:r w:rsidRPr="00AD0662">
        <w:rPr>
          <w:rFonts w:ascii="Segoe UI" w:hAnsi="Segoe UI" w:cs="Segoe UI"/>
          <w:sz w:val="20"/>
          <w:szCs w:val="20"/>
        </w:rPr>
        <w:tab/>
        <w:t>Venkovní rozvody a potrubí - udržovací práce</w:t>
      </w:r>
    </w:p>
    <w:p w14:paraId="5E5C569F"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SO-431</w:t>
      </w:r>
      <w:r w:rsidRPr="00AD0662">
        <w:rPr>
          <w:rFonts w:ascii="Segoe UI" w:hAnsi="Segoe UI" w:cs="Segoe UI"/>
          <w:sz w:val="20"/>
          <w:szCs w:val="20"/>
        </w:rPr>
        <w:tab/>
      </w:r>
      <w:r w:rsidRPr="00AD0662">
        <w:rPr>
          <w:rFonts w:ascii="Segoe UI" w:hAnsi="Segoe UI" w:cs="Segoe UI"/>
          <w:sz w:val="20"/>
          <w:szCs w:val="20"/>
        </w:rPr>
        <w:tab/>
        <w:t>Vozovky a chodníky na ČOV</w:t>
      </w:r>
    </w:p>
    <w:p w14:paraId="56425D97"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SO-01</w:t>
      </w:r>
      <w:r w:rsidRPr="00AD0662">
        <w:rPr>
          <w:rFonts w:ascii="Segoe UI" w:hAnsi="Segoe UI" w:cs="Segoe UI"/>
          <w:sz w:val="20"/>
          <w:szCs w:val="20"/>
        </w:rPr>
        <w:tab/>
      </w:r>
      <w:r w:rsidRPr="00AD0662">
        <w:rPr>
          <w:rFonts w:ascii="Segoe UI" w:hAnsi="Segoe UI" w:cs="Segoe UI"/>
          <w:sz w:val="20"/>
          <w:szCs w:val="20"/>
        </w:rPr>
        <w:tab/>
        <w:t>Přeložky</w:t>
      </w:r>
    </w:p>
    <w:p w14:paraId="572CF25C" w14:textId="77777777" w:rsidR="00AD0662" w:rsidRPr="00AD0662" w:rsidRDefault="00AD0662" w:rsidP="00AD0662">
      <w:pPr>
        <w:pStyle w:val="Default"/>
        <w:ind w:left="1134" w:hanging="850"/>
        <w:jc w:val="both"/>
        <w:rPr>
          <w:rFonts w:ascii="Segoe UI" w:hAnsi="Segoe UI" w:cs="Segoe UI"/>
          <w:sz w:val="20"/>
          <w:szCs w:val="20"/>
        </w:rPr>
      </w:pPr>
      <w:r w:rsidRPr="00AD0662">
        <w:rPr>
          <w:rFonts w:ascii="Segoe UI" w:hAnsi="Segoe UI" w:cs="Segoe UI"/>
          <w:sz w:val="20"/>
          <w:szCs w:val="20"/>
        </w:rPr>
        <w:t>VRN</w:t>
      </w:r>
      <w:r w:rsidRPr="00AD0662">
        <w:rPr>
          <w:rFonts w:ascii="Segoe UI" w:hAnsi="Segoe UI" w:cs="Segoe UI"/>
          <w:sz w:val="20"/>
          <w:szCs w:val="20"/>
        </w:rPr>
        <w:tab/>
      </w:r>
      <w:r w:rsidRPr="00AD0662">
        <w:rPr>
          <w:rFonts w:ascii="Segoe UI" w:hAnsi="Segoe UI" w:cs="Segoe UI"/>
          <w:sz w:val="20"/>
          <w:szCs w:val="20"/>
        </w:rPr>
        <w:tab/>
        <w:t>Ostatní a vedlejší rozpočtové náklady</w:t>
      </w:r>
    </w:p>
    <w:p w14:paraId="7E890BAA" w14:textId="36E30527" w:rsidR="00DA4807" w:rsidRPr="00AD0662" w:rsidRDefault="00DA4807" w:rsidP="00264BF6">
      <w:pPr>
        <w:pStyle w:val="Odstavecseseznamem"/>
        <w:widowControl w:val="0"/>
        <w:numPr>
          <w:ilvl w:val="0"/>
          <w:numId w:val="7"/>
        </w:numPr>
        <w:tabs>
          <w:tab w:val="left" w:pos="227"/>
          <w:tab w:val="left" w:pos="426"/>
          <w:tab w:val="left" w:pos="2250"/>
        </w:tabs>
        <w:autoSpaceDE w:val="0"/>
        <w:autoSpaceDN w:val="0"/>
        <w:adjustRightInd w:val="0"/>
        <w:spacing w:before="120" w:line="260" w:lineRule="exact"/>
        <w:ind w:left="227" w:hanging="227"/>
        <w:jc w:val="both"/>
      </w:pPr>
      <w:r w:rsidRPr="00AD0662">
        <w:t>Součástí předmětu díla je též:</w:t>
      </w:r>
      <w:r w:rsidR="002252EB" w:rsidRPr="00AD0662">
        <w:t xml:space="preserve"> Stručně doplnit specifika, která nejsou obsažena v technických podmínkách</w:t>
      </w:r>
    </w:p>
    <w:p w14:paraId="26C6A9CC" w14:textId="3802E7F9" w:rsidR="00DC62EF" w:rsidRPr="00AD0662" w:rsidRDefault="002376F2" w:rsidP="00264BF6">
      <w:pPr>
        <w:pStyle w:val="Odstavecseseznamem"/>
        <w:numPr>
          <w:ilvl w:val="0"/>
          <w:numId w:val="13"/>
        </w:numPr>
        <w:tabs>
          <w:tab w:val="left" w:pos="227"/>
        </w:tabs>
        <w:spacing w:line="260" w:lineRule="exact"/>
        <w:contextualSpacing w:val="0"/>
        <w:jc w:val="both"/>
      </w:pPr>
      <w:r>
        <w:t>D</w:t>
      </w:r>
      <w:r w:rsidR="002051D6" w:rsidRPr="00AD0662">
        <w:t>odavatel</w:t>
      </w:r>
      <w:r w:rsidR="00DC62EF" w:rsidRPr="00AD0662">
        <w:t xml:space="preserve"> se bude řídit a bude dodržovat základní normy pro bezpečnost práce ve stavebnictví, zakotvené ve směrnici 92/95 EHS, rozpracované v Zák.262/2006 Sb., Zák. 309/2006 Sb., Zák. 183/2006 Sb. a zákonech navazujících.</w:t>
      </w:r>
    </w:p>
    <w:p w14:paraId="2E6CBE11" w14:textId="66CD115D" w:rsidR="00513D5F" w:rsidRPr="00AD0662" w:rsidRDefault="002376F2" w:rsidP="00264BF6">
      <w:pPr>
        <w:pStyle w:val="Odstavecseseznamem"/>
        <w:numPr>
          <w:ilvl w:val="0"/>
          <w:numId w:val="13"/>
        </w:numPr>
        <w:tabs>
          <w:tab w:val="left" w:pos="227"/>
        </w:tabs>
        <w:spacing w:line="260" w:lineRule="exact"/>
        <w:contextualSpacing w:val="0"/>
        <w:jc w:val="both"/>
      </w:pPr>
      <w:r>
        <w:t>D</w:t>
      </w:r>
      <w:r w:rsidR="00513D5F" w:rsidRPr="00AD0662">
        <w:t>odavatel vč. jeho poddodavatelů se zavazuje spolupracovat při realizaci stavby s určeným koordinátorem BOZP (pokud ho objednatel určil)</w:t>
      </w:r>
    </w:p>
    <w:p w14:paraId="1CC46C8B" w14:textId="3E7AEDCA" w:rsidR="00661F27" w:rsidRPr="00AD0662" w:rsidRDefault="002376F2" w:rsidP="00264BF6">
      <w:pPr>
        <w:pStyle w:val="Odstavecseseznamem"/>
        <w:numPr>
          <w:ilvl w:val="0"/>
          <w:numId w:val="13"/>
        </w:numPr>
        <w:tabs>
          <w:tab w:val="left" w:pos="227"/>
        </w:tabs>
        <w:spacing w:line="260" w:lineRule="exact"/>
        <w:contextualSpacing w:val="0"/>
        <w:jc w:val="both"/>
      </w:pPr>
      <w:r>
        <w:t>D</w:t>
      </w:r>
      <w:r w:rsidR="00661F27" w:rsidRPr="00AD0662">
        <w:t xml:space="preserve">odavatel v rámci vypracování geodetického zaměření stavby předá objednateli rovněž akceptační protokol od společnosti </w:t>
      </w:r>
      <w:proofErr w:type="spellStart"/>
      <w:r w:rsidR="00661F27" w:rsidRPr="00AD0662">
        <w:t>Geovap</w:t>
      </w:r>
      <w:proofErr w:type="spellEnd"/>
    </w:p>
    <w:p w14:paraId="3684C638" w14:textId="77777777" w:rsidR="00747B29" w:rsidRDefault="00747B29" w:rsidP="00545CA4">
      <w:pPr>
        <w:widowControl w:val="0"/>
        <w:tabs>
          <w:tab w:val="left" w:pos="227"/>
          <w:tab w:val="left" w:pos="1078"/>
        </w:tabs>
        <w:autoSpaceDE w:val="0"/>
        <w:autoSpaceDN w:val="0"/>
        <w:adjustRightInd w:val="0"/>
        <w:spacing w:before="120" w:line="260" w:lineRule="exact"/>
        <w:ind w:left="227"/>
      </w:pPr>
      <w:r w:rsidRPr="00AD0662">
        <w:t>Náklady na tyto činnosti jsou součástí ceny díla.</w:t>
      </w:r>
    </w:p>
    <w:p w14:paraId="1EB53540" w14:textId="59999697" w:rsidR="009D5E71" w:rsidRPr="009D5E71" w:rsidRDefault="009D5E71" w:rsidP="00264BF6">
      <w:pPr>
        <w:pStyle w:val="Odstavecseseznamem"/>
        <w:widowControl w:val="0"/>
        <w:numPr>
          <w:ilvl w:val="0"/>
          <w:numId w:val="7"/>
        </w:numPr>
        <w:tabs>
          <w:tab w:val="left" w:pos="227"/>
          <w:tab w:val="left" w:pos="426"/>
          <w:tab w:val="left" w:pos="2250"/>
        </w:tabs>
        <w:autoSpaceDE w:val="0"/>
        <w:autoSpaceDN w:val="0"/>
        <w:adjustRightInd w:val="0"/>
        <w:spacing w:before="120" w:line="260" w:lineRule="exact"/>
        <w:ind w:left="227" w:hanging="227"/>
        <w:jc w:val="both"/>
        <w:rPr>
          <w:spacing w:val="-2"/>
        </w:rPr>
      </w:pPr>
      <w:r>
        <w:rPr>
          <w:spacing w:val="-2"/>
        </w:rPr>
        <w:t xml:space="preserve">Objednatel je oprávněn </w:t>
      </w:r>
      <w:r w:rsidRPr="009D5E71">
        <w:rPr>
          <w:spacing w:val="-2"/>
        </w:rPr>
        <w:t xml:space="preserve">před realizací díla nebo v průběhu realizace </w:t>
      </w:r>
      <w:r>
        <w:rPr>
          <w:spacing w:val="-2"/>
        </w:rPr>
        <w:t>změnit</w:t>
      </w:r>
      <w:r w:rsidRPr="009D5E71">
        <w:rPr>
          <w:spacing w:val="-2"/>
        </w:rPr>
        <w:t xml:space="preserve"> rozsah předmětu</w:t>
      </w:r>
      <w:r w:rsidR="00CD157A">
        <w:rPr>
          <w:spacing w:val="-2"/>
        </w:rPr>
        <w:t xml:space="preserve"> smlouvy</w:t>
      </w:r>
      <w:r w:rsidR="0068684B">
        <w:rPr>
          <w:spacing w:val="-2"/>
        </w:rPr>
        <w:t>,</w:t>
      </w:r>
      <w:r w:rsidRPr="009D5E71">
        <w:rPr>
          <w:spacing w:val="-2"/>
        </w:rPr>
        <w:t xml:space="preserve"> a to zejména z těchto důvodů:</w:t>
      </w:r>
    </w:p>
    <w:p w14:paraId="28C8A919" w14:textId="77777777" w:rsidR="009D5E71" w:rsidRPr="009D5E71" w:rsidRDefault="009D5E71" w:rsidP="00264BF6">
      <w:pPr>
        <w:pStyle w:val="Odstavecseseznamem"/>
        <w:widowControl w:val="0"/>
        <w:numPr>
          <w:ilvl w:val="0"/>
          <w:numId w:val="8"/>
        </w:numPr>
        <w:tabs>
          <w:tab w:val="left" w:pos="227"/>
          <w:tab w:val="left" w:pos="709"/>
          <w:tab w:val="left" w:pos="2250"/>
        </w:tabs>
        <w:autoSpaceDE w:val="0"/>
        <w:autoSpaceDN w:val="0"/>
        <w:adjustRightInd w:val="0"/>
        <w:spacing w:before="120" w:line="260" w:lineRule="exact"/>
        <w:jc w:val="both"/>
        <w:rPr>
          <w:spacing w:val="-2"/>
        </w:rPr>
      </w:pPr>
      <w:r w:rsidRPr="009D5E71">
        <w:rPr>
          <w:spacing w:val="-2"/>
        </w:rPr>
        <w:t xml:space="preserve">neprovedení </w:t>
      </w:r>
      <w:r>
        <w:rPr>
          <w:spacing w:val="-2"/>
        </w:rPr>
        <w:t>sjednaných</w:t>
      </w:r>
      <w:r w:rsidRPr="009D5E71">
        <w:rPr>
          <w:spacing w:val="-2"/>
        </w:rPr>
        <w:t xml:space="preserve"> stavebních prací, dodávek a služeb (méněpráce), pokud změnou díla dojde ke zúžení předmětu díla</w:t>
      </w:r>
      <w:r>
        <w:rPr>
          <w:spacing w:val="-2"/>
        </w:rPr>
        <w:t xml:space="preserve">  </w:t>
      </w:r>
    </w:p>
    <w:p w14:paraId="350BFD8C" w14:textId="77777777" w:rsidR="00BE1A76" w:rsidRPr="009D5E71" w:rsidRDefault="009D5E71" w:rsidP="00264BF6">
      <w:pPr>
        <w:pStyle w:val="Odstavecseseznamem"/>
        <w:widowControl w:val="0"/>
        <w:numPr>
          <w:ilvl w:val="0"/>
          <w:numId w:val="8"/>
        </w:numPr>
        <w:tabs>
          <w:tab w:val="left" w:pos="227"/>
          <w:tab w:val="left" w:pos="709"/>
          <w:tab w:val="left" w:pos="2250"/>
        </w:tabs>
        <w:autoSpaceDE w:val="0"/>
        <w:autoSpaceDN w:val="0"/>
        <w:adjustRightInd w:val="0"/>
        <w:spacing w:before="120" w:line="260" w:lineRule="exact"/>
        <w:jc w:val="both"/>
        <w:rPr>
          <w:spacing w:val="-2"/>
        </w:rPr>
      </w:pPr>
      <w:r w:rsidRPr="009D5E71">
        <w:rPr>
          <w:spacing w:val="-2"/>
        </w:rPr>
        <w:t xml:space="preserve">v případě, že se na stavbě vyskytnou objektivní, věcně správné, nepředvídané práce (dodatečné stavební práce, dodávky a služby), které bude </w:t>
      </w:r>
      <w:r>
        <w:rPr>
          <w:spacing w:val="-2"/>
        </w:rPr>
        <w:t>objednatel</w:t>
      </w:r>
      <w:r w:rsidRPr="009D5E71">
        <w:rPr>
          <w:spacing w:val="-2"/>
        </w:rPr>
        <w:t xml:space="preserve"> písemně požadovat a tyto jsou nutné pro realizaci díla, je </w:t>
      </w:r>
      <w:r w:rsidR="00CD157A">
        <w:rPr>
          <w:spacing w:val="-2"/>
        </w:rPr>
        <w:t>zhotovitel</w:t>
      </w:r>
      <w:r w:rsidRPr="009D5E71">
        <w:rPr>
          <w:spacing w:val="-2"/>
        </w:rPr>
        <w:t xml:space="preserve"> povinen tyto provést, </w:t>
      </w:r>
      <w:r>
        <w:rPr>
          <w:spacing w:val="-2"/>
        </w:rPr>
        <w:t>objednatel</w:t>
      </w:r>
      <w:r w:rsidRPr="009D5E71">
        <w:rPr>
          <w:spacing w:val="-2"/>
        </w:rPr>
        <w:t xml:space="preserve"> je povinen postupovat v souladu s touto smlouvou. Pokud </w:t>
      </w:r>
      <w:r w:rsidR="00CD157A">
        <w:rPr>
          <w:spacing w:val="-2"/>
        </w:rPr>
        <w:t>objednatel</w:t>
      </w:r>
      <w:r w:rsidRPr="009D5E71">
        <w:rPr>
          <w:spacing w:val="-2"/>
        </w:rPr>
        <w:t xml:space="preserve"> toto právo uplatní, je </w:t>
      </w:r>
      <w:r w:rsidR="00CD157A">
        <w:rPr>
          <w:spacing w:val="-2"/>
        </w:rPr>
        <w:t>zhotovitel</w:t>
      </w:r>
      <w:r w:rsidRPr="009D5E71">
        <w:rPr>
          <w:spacing w:val="-2"/>
        </w:rPr>
        <w:t xml:space="preserve"> povinen na změnu rozsahu</w:t>
      </w:r>
      <w:r w:rsidR="00CD157A">
        <w:rPr>
          <w:spacing w:val="-2"/>
        </w:rPr>
        <w:t xml:space="preserve"> předmětu smlouvy</w:t>
      </w:r>
      <w:r w:rsidRPr="009D5E71">
        <w:rPr>
          <w:spacing w:val="-2"/>
        </w:rPr>
        <w:t xml:space="preserve"> přistoupit.</w:t>
      </w:r>
    </w:p>
    <w:p w14:paraId="280AB90E" w14:textId="77777777" w:rsidR="00597E9B" w:rsidRPr="00545CA4" w:rsidRDefault="00597E9B" w:rsidP="00DA4807">
      <w:pPr>
        <w:widowControl w:val="0"/>
        <w:tabs>
          <w:tab w:val="left" w:pos="227"/>
          <w:tab w:val="left" w:pos="426"/>
          <w:tab w:val="left" w:pos="2250"/>
        </w:tabs>
        <w:autoSpaceDE w:val="0"/>
        <w:autoSpaceDN w:val="0"/>
        <w:adjustRightInd w:val="0"/>
        <w:spacing w:before="120" w:line="260" w:lineRule="exact"/>
        <w:rPr>
          <w:b/>
          <w:bCs/>
        </w:rPr>
      </w:pPr>
    </w:p>
    <w:p w14:paraId="3E6A15B8"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III.</w:t>
      </w:r>
    </w:p>
    <w:p w14:paraId="06D00033"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Podklady a součinnost objednatele</w:t>
      </w:r>
    </w:p>
    <w:p w14:paraId="74A45B86"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p>
    <w:p w14:paraId="605809F5" w14:textId="77777777" w:rsidR="00DA4807" w:rsidRPr="00166CEE" w:rsidRDefault="00DA4807" w:rsidP="00264BF6">
      <w:pPr>
        <w:pStyle w:val="Odstavecseseznamem"/>
        <w:numPr>
          <w:ilvl w:val="0"/>
          <w:numId w:val="14"/>
        </w:numPr>
        <w:jc w:val="both"/>
      </w:pPr>
      <w:r w:rsidRPr="005555EB">
        <w:t xml:space="preserve">Objednatel předal </w:t>
      </w:r>
      <w:r w:rsidR="005E07CD">
        <w:t>Dodavateli</w:t>
      </w:r>
      <w:r w:rsidRPr="005555EB">
        <w:t xml:space="preserve"> k provedení </w:t>
      </w:r>
      <w:r w:rsidRPr="00166CEE">
        <w:t>díla následující podklady, doklady a dokumentaci:</w:t>
      </w:r>
    </w:p>
    <w:p w14:paraId="2C82D399" w14:textId="4C0CD0DD" w:rsidR="00DA4807" w:rsidRPr="00166CEE" w:rsidRDefault="00DA4807" w:rsidP="00264BF6">
      <w:pPr>
        <w:pStyle w:val="Odstavecseseznamem"/>
        <w:widowControl w:val="0"/>
        <w:numPr>
          <w:ilvl w:val="0"/>
          <w:numId w:val="8"/>
        </w:numPr>
        <w:tabs>
          <w:tab w:val="left" w:pos="227"/>
          <w:tab w:val="left" w:pos="709"/>
          <w:tab w:val="left" w:pos="2250"/>
        </w:tabs>
        <w:autoSpaceDE w:val="0"/>
        <w:autoSpaceDN w:val="0"/>
        <w:adjustRightInd w:val="0"/>
        <w:spacing w:before="120" w:line="260" w:lineRule="exact"/>
        <w:jc w:val="both"/>
      </w:pPr>
      <w:r w:rsidRPr="00166CEE">
        <w:t>projektovou dokumentaci</w:t>
      </w:r>
      <w:r w:rsidR="00AD0662">
        <w:t xml:space="preserve"> </w:t>
      </w:r>
      <w:r w:rsidRPr="00166CEE">
        <w:t xml:space="preserve">zpracovanou firmou </w:t>
      </w:r>
      <w:r w:rsidR="00166CEE" w:rsidRPr="00166CEE">
        <w:t>AQUA PROCON s.r.o., Dukelských hrdinů 12, 170 00 Praha 7</w:t>
      </w:r>
      <w:r w:rsidR="00AD0662">
        <w:t xml:space="preserve">, </w:t>
      </w:r>
      <w:r w:rsidRPr="00166CEE">
        <w:t xml:space="preserve">pod označením </w:t>
      </w:r>
      <w:r w:rsidR="00166CEE" w:rsidRPr="00166CEE">
        <w:t>6</w:t>
      </w:r>
      <w:r w:rsidRPr="00166CEE">
        <w:t xml:space="preserve">, s datem </w:t>
      </w:r>
      <w:r w:rsidR="00166CEE" w:rsidRPr="00166CEE">
        <w:t>04/2024</w:t>
      </w:r>
      <w:r w:rsidRPr="00166CEE">
        <w:t>,</w:t>
      </w:r>
    </w:p>
    <w:p w14:paraId="31FC5506" w14:textId="584FB7BB" w:rsidR="00DA4807" w:rsidRPr="00545CA4" w:rsidRDefault="00DA4807" w:rsidP="00264BF6">
      <w:pPr>
        <w:pStyle w:val="Odstavecseseznamem"/>
        <w:widowControl w:val="0"/>
        <w:numPr>
          <w:ilvl w:val="0"/>
          <w:numId w:val="8"/>
        </w:numPr>
        <w:tabs>
          <w:tab w:val="left" w:pos="227"/>
          <w:tab w:val="left" w:pos="709"/>
          <w:tab w:val="left" w:pos="2250"/>
        </w:tabs>
        <w:autoSpaceDE w:val="0"/>
        <w:autoSpaceDN w:val="0"/>
        <w:adjustRightInd w:val="0"/>
        <w:spacing w:before="120" w:line="260" w:lineRule="exact"/>
        <w:jc w:val="both"/>
      </w:pPr>
      <w:r w:rsidRPr="00545CA4">
        <w:t>soupis</w:t>
      </w:r>
      <w:r w:rsidR="00AD0662">
        <w:t xml:space="preserve"> stavebních </w:t>
      </w:r>
      <w:r w:rsidRPr="00545CA4">
        <w:t xml:space="preserve">prací, dodávek a služeb </w:t>
      </w:r>
      <w:r w:rsidR="00AD0662">
        <w:t xml:space="preserve">s </w:t>
      </w:r>
      <w:r w:rsidRPr="00545CA4">
        <w:t>výkaz</w:t>
      </w:r>
      <w:r w:rsidR="00AD0662">
        <w:t>em</w:t>
      </w:r>
      <w:r w:rsidRPr="00545CA4">
        <w:t xml:space="preserve"> výměr,</w:t>
      </w:r>
    </w:p>
    <w:p w14:paraId="69E2C2BC" w14:textId="77777777" w:rsidR="00637C96" w:rsidRPr="00AD0662" w:rsidRDefault="00DA4807" w:rsidP="00264BF6">
      <w:pPr>
        <w:pStyle w:val="Odstavecseseznamem"/>
        <w:widowControl w:val="0"/>
        <w:numPr>
          <w:ilvl w:val="0"/>
          <w:numId w:val="8"/>
        </w:numPr>
        <w:tabs>
          <w:tab w:val="left" w:pos="227"/>
          <w:tab w:val="left" w:pos="709"/>
          <w:tab w:val="left" w:pos="2250"/>
        </w:tabs>
        <w:autoSpaceDE w:val="0"/>
        <w:autoSpaceDN w:val="0"/>
        <w:adjustRightInd w:val="0"/>
        <w:spacing w:before="120" w:line="260" w:lineRule="exact"/>
        <w:jc w:val="both"/>
      </w:pPr>
      <w:r w:rsidRPr="00AD0662">
        <w:lastRenderedPageBreak/>
        <w:t>závazná stanoviska dotčených orgánů a stanoviska vlastníků veřejné dopravní a technické infrastruktury.</w:t>
      </w:r>
    </w:p>
    <w:p w14:paraId="3B558EF9" w14:textId="55D18F8A" w:rsidR="00DA4807" w:rsidRPr="00C12629" w:rsidRDefault="00DA4807" w:rsidP="00264BF6">
      <w:pPr>
        <w:pStyle w:val="Odstavecseseznamem"/>
        <w:numPr>
          <w:ilvl w:val="0"/>
          <w:numId w:val="14"/>
        </w:numPr>
        <w:jc w:val="both"/>
      </w:pPr>
      <w:r w:rsidRPr="00264BF6">
        <w:t>Objednatel</w:t>
      </w:r>
      <w:r w:rsidRPr="00545CA4">
        <w:rPr>
          <w:spacing w:val="-2"/>
        </w:rPr>
        <w:t xml:space="preserve"> se zavazuje předat </w:t>
      </w:r>
      <w:r w:rsidR="005E07CD">
        <w:rPr>
          <w:spacing w:val="-2"/>
        </w:rPr>
        <w:t>Dod</w:t>
      </w:r>
      <w:r w:rsidR="00876430">
        <w:rPr>
          <w:spacing w:val="-2"/>
        </w:rPr>
        <w:t>a</w:t>
      </w:r>
      <w:r w:rsidR="005E07CD">
        <w:rPr>
          <w:spacing w:val="-2"/>
        </w:rPr>
        <w:t>vateli</w:t>
      </w:r>
      <w:r w:rsidRPr="00545CA4">
        <w:rPr>
          <w:spacing w:val="-2"/>
        </w:rPr>
        <w:t xml:space="preserve"> staveniště </w:t>
      </w:r>
      <w:r w:rsidR="00637C96" w:rsidRPr="00545CA4">
        <w:rPr>
          <w:spacing w:val="-2"/>
        </w:rPr>
        <w:t xml:space="preserve">k provedení díla </w:t>
      </w:r>
      <w:r w:rsidRPr="007F2071">
        <w:rPr>
          <w:spacing w:val="-2"/>
        </w:rPr>
        <w:t xml:space="preserve">nejpozději do </w:t>
      </w:r>
      <w:r w:rsidR="00AE2065" w:rsidRPr="007F2071">
        <w:rPr>
          <w:b/>
          <w:bCs/>
          <w:spacing w:val="-2"/>
        </w:rPr>
        <w:t>31.5.2025</w:t>
      </w:r>
      <w:r w:rsidR="007F2071">
        <w:rPr>
          <w:spacing w:val="-2"/>
        </w:rPr>
        <w:t xml:space="preserve">. </w:t>
      </w:r>
      <w:r w:rsidRPr="007F2071">
        <w:rPr>
          <w:spacing w:val="-2"/>
        </w:rPr>
        <w:t xml:space="preserve">O předání a převzetí </w:t>
      </w:r>
      <w:r w:rsidRPr="007F2071">
        <w:t>staveniště</w:t>
      </w:r>
      <w:r w:rsidRPr="007F2071">
        <w:rPr>
          <w:spacing w:val="-2"/>
        </w:rPr>
        <w:t xml:space="preserve"> </w:t>
      </w:r>
      <w:proofErr w:type="gramStart"/>
      <w:r w:rsidRPr="007F2071">
        <w:rPr>
          <w:spacing w:val="-2"/>
        </w:rPr>
        <w:t>sepíší</w:t>
      </w:r>
      <w:proofErr w:type="gramEnd"/>
      <w:r w:rsidRPr="007F2071">
        <w:rPr>
          <w:spacing w:val="-2"/>
        </w:rPr>
        <w:t xml:space="preserve"> smluvní strany protokol.</w:t>
      </w:r>
    </w:p>
    <w:p w14:paraId="5C5AB6C7" w14:textId="77777777" w:rsidR="00C12629" w:rsidRPr="00C12629" w:rsidRDefault="00C12629" w:rsidP="00C12629">
      <w:pPr>
        <w:pStyle w:val="Odstavecseseznamem"/>
        <w:ind w:left="360"/>
        <w:jc w:val="both"/>
      </w:pPr>
    </w:p>
    <w:p w14:paraId="1F22E5B5" w14:textId="77777777" w:rsidR="00AC53E0" w:rsidRPr="00545CA4" w:rsidRDefault="00AC53E0" w:rsidP="00264BF6">
      <w:pPr>
        <w:pStyle w:val="Odstavecseseznamem"/>
        <w:numPr>
          <w:ilvl w:val="0"/>
          <w:numId w:val="14"/>
        </w:numPr>
        <w:jc w:val="both"/>
      </w:pPr>
      <w:r w:rsidRPr="00CD157A">
        <w:t xml:space="preserve">Termínem zahájení stavebních prací se rozumí den, v němž dojde k protokolárnímu předání a převzetí staveniště mezi smluvními stranami, pokud </w:t>
      </w:r>
      <w:r w:rsidR="005E07CD">
        <w:t>Dodavatel</w:t>
      </w:r>
      <w:r w:rsidRPr="00CD157A">
        <w:t xml:space="preserve"> stavební práce na díle nezahájí ani ve lhůtě do 10 dnů ode dne, kdy měl práce na díle zahájit, je </w:t>
      </w:r>
      <w:r w:rsidR="00357D12">
        <w:t>O</w:t>
      </w:r>
      <w:r w:rsidRPr="00CD157A">
        <w:t>bjednatel oprávněn od této smlouvy odstoupit.</w:t>
      </w:r>
      <w:r w:rsidR="00736808" w:rsidRPr="00CD157A">
        <w:t xml:space="preserve"> Na staveništi budou organizovány pravidelné pracovní porady vždy jednou týdně, kterých se zúčastní odpovědný zástupce </w:t>
      </w:r>
      <w:r w:rsidR="005E07CD">
        <w:t>Dodavatele</w:t>
      </w:r>
      <w:r w:rsidR="00736808" w:rsidRPr="00CD157A">
        <w:t xml:space="preserve">. Technický dozor investora bude zajišťovat </w:t>
      </w:r>
      <w:r w:rsidR="00357D12">
        <w:t>O</w:t>
      </w:r>
      <w:r w:rsidR="00736808" w:rsidRPr="00CD157A">
        <w:t>bjednatel vlastními pracovníky nebo prostřednictvím jiné odborné osoby.</w:t>
      </w:r>
    </w:p>
    <w:p w14:paraId="18D31C6F" w14:textId="77777777" w:rsidR="008E7690" w:rsidRPr="00545CA4" w:rsidRDefault="008E7690" w:rsidP="00545CA4">
      <w:pPr>
        <w:pStyle w:val="Odstavecseseznamem"/>
        <w:widowControl w:val="0"/>
        <w:tabs>
          <w:tab w:val="left" w:pos="227"/>
          <w:tab w:val="left" w:pos="426"/>
          <w:tab w:val="left" w:pos="2250"/>
        </w:tabs>
        <w:autoSpaceDE w:val="0"/>
        <w:autoSpaceDN w:val="0"/>
        <w:adjustRightInd w:val="0"/>
        <w:spacing w:before="240" w:line="260" w:lineRule="exact"/>
        <w:ind w:left="227"/>
        <w:contextualSpacing w:val="0"/>
        <w:jc w:val="both"/>
        <w:rPr>
          <w:spacing w:val="-2"/>
        </w:rPr>
      </w:pPr>
    </w:p>
    <w:p w14:paraId="75F69355" w14:textId="77777777" w:rsidR="00DA4807" w:rsidRPr="00545CA4" w:rsidRDefault="00DA4807" w:rsidP="00545CA4"/>
    <w:p w14:paraId="0F7F08E3"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IV.</w:t>
      </w:r>
    </w:p>
    <w:p w14:paraId="17849A40"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Doba plnění</w:t>
      </w:r>
    </w:p>
    <w:p w14:paraId="551E3C0D" w14:textId="77777777" w:rsidR="00802F90" w:rsidRPr="00135489" w:rsidRDefault="00802F90" w:rsidP="00545CA4">
      <w:pPr>
        <w:widowControl w:val="0"/>
        <w:tabs>
          <w:tab w:val="left" w:pos="227"/>
          <w:tab w:val="left" w:pos="1080"/>
          <w:tab w:val="left" w:pos="2250"/>
        </w:tabs>
        <w:autoSpaceDE w:val="0"/>
        <w:autoSpaceDN w:val="0"/>
        <w:adjustRightInd w:val="0"/>
        <w:spacing w:before="120" w:line="260" w:lineRule="exact"/>
        <w:jc w:val="center"/>
        <w:rPr>
          <w:b/>
          <w:bCs/>
          <w:sz w:val="19"/>
          <w:szCs w:val="19"/>
        </w:rPr>
      </w:pPr>
    </w:p>
    <w:p w14:paraId="03F29E69" w14:textId="34F36F1E" w:rsidR="00C12629" w:rsidRDefault="005E07CD" w:rsidP="00264BF6">
      <w:pPr>
        <w:pStyle w:val="Odstavecseseznamem"/>
        <w:numPr>
          <w:ilvl w:val="0"/>
          <w:numId w:val="9"/>
        </w:numPr>
        <w:jc w:val="both"/>
      </w:pPr>
      <w:r>
        <w:t xml:space="preserve">Dodavatel </w:t>
      </w:r>
      <w:r w:rsidR="00DA4807" w:rsidRPr="005555EB">
        <w:t xml:space="preserve">se zavazuje dílo dokončit a předat </w:t>
      </w:r>
      <w:r w:rsidR="00357D12">
        <w:t>O</w:t>
      </w:r>
      <w:r w:rsidR="00DA4807" w:rsidRPr="005555EB">
        <w:t>bjedn</w:t>
      </w:r>
      <w:r w:rsidR="00DA4807" w:rsidRPr="00264BF6">
        <w:t xml:space="preserve">ateli v termínu </w:t>
      </w:r>
      <w:r w:rsidR="00DA4807" w:rsidRPr="00264BF6">
        <w:rPr>
          <w:b/>
          <w:bCs/>
        </w:rPr>
        <w:t xml:space="preserve">do </w:t>
      </w:r>
      <w:r w:rsidR="00D35AE2" w:rsidRPr="00264BF6">
        <w:rPr>
          <w:b/>
          <w:bCs/>
        </w:rPr>
        <w:t xml:space="preserve">365 </w:t>
      </w:r>
      <w:r w:rsidR="00A73EB2" w:rsidRPr="00264BF6">
        <w:rPr>
          <w:b/>
          <w:bCs/>
        </w:rPr>
        <w:t>dnů</w:t>
      </w:r>
      <w:r w:rsidR="00A73EB2" w:rsidRPr="005555EB">
        <w:t xml:space="preserve"> od pře</w:t>
      </w:r>
      <w:r w:rsidR="00704468">
        <w:t xml:space="preserve">vzetí </w:t>
      </w:r>
      <w:r w:rsidR="00A73EB2" w:rsidRPr="005555EB">
        <w:t xml:space="preserve">staveniště </w:t>
      </w:r>
      <w:r w:rsidR="00EC5553">
        <w:t xml:space="preserve">od </w:t>
      </w:r>
      <w:r w:rsidR="00C12629">
        <w:t>O</w:t>
      </w:r>
      <w:r w:rsidR="00A73EB2" w:rsidRPr="005555EB">
        <w:t>bjednatele</w:t>
      </w:r>
      <w:r w:rsidR="000A3C4E" w:rsidRPr="005555EB">
        <w:t>.</w:t>
      </w:r>
      <w:r w:rsidR="00D35AE2">
        <w:t xml:space="preserve"> V této lhůtě je zahrnuta zimní přestávka z klimatických důvodů v délce trvání 6 týdnů.</w:t>
      </w:r>
      <w:r w:rsidR="00AC53E0">
        <w:t xml:space="preserve"> </w:t>
      </w:r>
      <w:r>
        <w:t>Dodavatel</w:t>
      </w:r>
      <w:r w:rsidR="000A3C4E" w:rsidRPr="005555EB">
        <w:t xml:space="preserve"> předloží </w:t>
      </w:r>
      <w:r w:rsidR="00C12629">
        <w:t>O</w:t>
      </w:r>
      <w:r w:rsidR="000A3C4E" w:rsidRPr="005555EB">
        <w:t>bjednateli do 1</w:t>
      </w:r>
      <w:r w:rsidR="00AC53E0">
        <w:t>0</w:t>
      </w:r>
      <w:r w:rsidR="000A3C4E" w:rsidRPr="005555EB">
        <w:t xml:space="preserve"> dnů od podpisu této smlouvy podrobný časový harmonogram realizace stavby, v harmonogramu budou</w:t>
      </w:r>
      <w:r w:rsidR="00320632" w:rsidRPr="005555EB">
        <w:t xml:space="preserve"> rovnoměrně</w:t>
      </w:r>
      <w:r w:rsidR="000A3C4E" w:rsidRPr="005555EB">
        <w:t xml:space="preserve"> po dohodě obou smluvních stran </w:t>
      </w:r>
      <w:r w:rsidR="000A3C4E" w:rsidRPr="00D35AE2">
        <w:t xml:space="preserve">umístěny </w:t>
      </w:r>
      <w:r w:rsidR="001E699B" w:rsidRPr="00264BF6">
        <w:t>3</w:t>
      </w:r>
      <w:r w:rsidR="001E699B" w:rsidRPr="00D35AE2">
        <w:t xml:space="preserve"> </w:t>
      </w:r>
      <w:r w:rsidR="000A3C4E" w:rsidRPr="00D35AE2">
        <w:t>milníky</w:t>
      </w:r>
      <w:r w:rsidR="001E699B">
        <w:t xml:space="preserve"> (kromě termínu dokončení díla)</w:t>
      </w:r>
      <w:r w:rsidR="000A3C4E" w:rsidRPr="005555EB">
        <w:t xml:space="preserve"> a v textové příloze harmonogramu bude popsán rozsah prací dokončených ke každému milníku.</w:t>
      </w:r>
    </w:p>
    <w:p w14:paraId="0DB3D3E6" w14:textId="77777777" w:rsidR="00C12629" w:rsidRDefault="00C12629" w:rsidP="00C12629">
      <w:pPr>
        <w:pStyle w:val="Odstavecseseznamem"/>
        <w:ind w:left="360"/>
        <w:jc w:val="both"/>
      </w:pPr>
    </w:p>
    <w:p w14:paraId="46D4E968" w14:textId="77777777" w:rsidR="00DA4807" w:rsidRPr="005555EB" w:rsidRDefault="00C12629" w:rsidP="00264BF6">
      <w:pPr>
        <w:pStyle w:val="Odstavecseseznamem"/>
        <w:numPr>
          <w:ilvl w:val="0"/>
          <w:numId w:val="9"/>
        </w:numPr>
        <w:jc w:val="both"/>
      </w:pPr>
      <w:r>
        <w:t xml:space="preserve">Zvýšení ceny díla (zejména z důvodu změny předmětu smlouvy) až o 10 % (bez DPH) nemá vliv na sjednaný termín plnění.  </w:t>
      </w:r>
      <w:r w:rsidR="000A3C4E" w:rsidRPr="005555EB">
        <w:t xml:space="preserve"> </w:t>
      </w:r>
    </w:p>
    <w:p w14:paraId="710B263A" w14:textId="77777777" w:rsidR="00802F90" w:rsidRPr="00135489" w:rsidRDefault="00802F90" w:rsidP="00DA4807">
      <w:pPr>
        <w:tabs>
          <w:tab w:val="left" w:pos="227"/>
          <w:tab w:val="left" w:pos="405"/>
        </w:tabs>
        <w:spacing w:before="120" w:line="260" w:lineRule="exact"/>
        <w:rPr>
          <w:sz w:val="19"/>
          <w:szCs w:val="19"/>
        </w:rPr>
      </w:pPr>
    </w:p>
    <w:p w14:paraId="53C66B0B"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V.</w:t>
      </w:r>
    </w:p>
    <w:p w14:paraId="7E055517"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Cena díla</w:t>
      </w:r>
    </w:p>
    <w:p w14:paraId="2D9E5A3A"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p>
    <w:p w14:paraId="2EF83B1D" w14:textId="77777777" w:rsidR="00DA4807" w:rsidRPr="005555EB" w:rsidRDefault="00DA4807" w:rsidP="00264BF6">
      <w:pPr>
        <w:pStyle w:val="Odstavecseseznamem"/>
        <w:numPr>
          <w:ilvl w:val="0"/>
          <w:numId w:val="44"/>
        </w:numPr>
        <w:jc w:val="both"/>
      </w:pPr>
      <w:r w:rsidRPr="005555EB">
        <w:t>Cena díla se sjednává v souladu se zákonem o cenách dohodou smluvních stran a činí:</w:t>
      </w:r>
    </w:p>
    <w:p w14:paraId="04008B6D" w14:textId="77777777" w:rsidR="00DA4807" w:rsidRPr="00545CA4" w:rsidRDefault="00C95132" w:rsidP="00264BF6">
      <w:pPr>
        <w:widowControl w:val="0"/>
        <w:tabs>
          <w:tab w:val="left" w:pos="227"/>
          <w:tab w:val="left" w:pos="1080"/>
          <w:tab w:val="left" w:pos="6237"/>
        </w:tabs>
        <w:autoSpaceDE w:val="0"/>
        <w:autoSpaceDN w:val="0"/>
        <w:adjustRightInd w:val="0"/>
        <w:spacing w:before="120" w:line="260" w:lineRule="exact"/>
        <w:jc w:val="both"/>
      </w:pPr>
      <w:r w:rsidRPr="00545CA4">
        <w:tab/>
      </w:r>
      <w:r w:rsidRPr="00545CA4">
        <w:tab/>
      </w:r>
      <w:r w:rsidR="00DA4807" w:rsidRPr="00545CA4">
        <w:t>cena bez DPH:</w:t>
      </w:r>
      <w:r w:rsidR="00DA4807" w:rsidRPr="00545CA4">
        <w:tab/>
      </w:r>
      <w:r w:rsidR="00DA4807" w:rsidRPr="00FA318C">
        <w:rPr>
          <w:highlight w:val="yellow"/>
        </w:rPr>
        <w:t>……….......................</w:t>
      </w:r>
      <w:r w:rsidR="00DA4807" w:rsidRPr="00545CA4">
        <w:t xml:space="preserve"> Kč</w:t>
      </w:r>
    </w:p>
    <w:p w14:paraId="23F17771" w14:textId="1B8CFD1A" w:rsidR="00DA4807" w:rsidRPr="00545CA4" w:rsidRDefault="00C95132" w:rsidP="00264BF6">
      <w:pPr>
        <w:widowControl w:val="0"/>
        <w:tabs>
          <w:tab w:val="left" w:pos="227"/>
          <w:tab w:val="left" w:pos="1080"/>
          <w:tab w:val="left" w:pos="6237"/>
        </w:tabs>
        <w:autoSpaceDE w:val="0"/>
        <w:autoSpaceDN w:val="0"/>
        <w:adjustRightInd w:val="0"/>
        <w:spacing w:before="120" w:line="260" w:lineRule="exact"/>
        <w:jc w:val="both"/>
      </w:pPr>
      <w:r w:rsidRPr="00545CA4">
        <w:tab/>
      </w:r>
      <w:r w:rsidRPr="00545CA4">
        <w:tab/>
      </w:r>
      <w:r w:rsidR="00DA4807" w:rsidRPr="00545CA4">
        <w:t xml:space="preserve">DPH </w:t>
      </w:r>
      <w:r w:rsidR="00DA4807" w:rsidRPr="00383031">
        <w:t>(</w:t>
      </w:r>
      <w:r w:rsidR="00383031" w:rsidRPr="00383031">
        <w:rPr>
          <w:highlight w:val="yellow"/>
        </w:rPr>
        <w:t>…</w:t>
      </w:r>
      <w:r w:rsidR="00DA4807" w:rsidRPr="00545CA4">
        <w:t xml:space="preserve"> %):</w:t>
      </w:r>
      <w:r w:rsidR="00DA4807" w:rsidRPr="00545CA4">
        <w:tab/>
      </w:r>
      <w:r w:rsidR="00DA4807" w:rsidRPr="00FA318C">
        <w:rPr>
          <w:highlight w:val="yellow"/>
        </w:rPr>
        <w:t>…..............................</w:t>
      </w:r>
      <w:r w:rsidR="00DA4807" w:rsidRPr="00545CA4">
        <w:t xml:space="preserve"> Kč</w:t>
      </w:r>
    </w:p>
    <w:p w14:paraId="017FEF4A" w14:textId="77777777" w:rsidR="00DA4807" w:rsidRPr="00545CA4" w:rsidRDefault="00C95132" w:rsidP="00264BF6">
      <w:pPr>
        <w:widowControl w:val="0"/>
        <w:tabs>
          <w:tab w:val="left" w:pos="227"/>
          <w:tab w:val="left" w:pos="1080"/>
          <w:tab w:val="left" w:pos="6237"/>
        </w:tabs>
        <w:autoSpaceDE w:val="0"/>
        <w:autoSpaceDN w:val="0"/>
        <w:adjustRightInd w:val="0"/>
        <w:spacing w:before="120" w:line="260" w:lineRule="exact"/>
        <w:jc w:val="both"/>
      </w:pPr>
      <w:r w:rsidRPr="00545CA4">
        <w:tab/>
      </w:r>
      <w:r w:rsidRPr="00545CA4">
        <w:tab/>
      </w:r>
      <w:r w:rsidR="00DA4807" w:rsidRPr="00545CA4">
        <w:t xml:space="preserve">cena včetně DPH </w:t>
      </w:r>
      <w:r w:rsidR="00DA4807" w:rsidRPr="00545CA4">
        <w:tab/>
      </w:r>
      <w:r w:rsidR="00DA4807" w:rsidRPr="00FA318C">
        <w:rPr>
          <w:highlight w:val="yellow"/>
        </w:rPr>
        <w:t>…..............................</w:t>
      </w:r>
      <w:r w:rsidR="00DA4807" w:rsidRPr="00545CA4">
        <w:t xml:space="preserve"> Kč</w:t>
      </w:r>
    </w:p>
    <w:p w14:paraId="240B9711" w14:textId="77777777" w:rsidR="00DA4807" w:rsidRPr="00545CA4" w:rsidRDefault="00DA4807" w:rsidP="00264BF6">
      <w:pPr>
        <w:widowControl w:val="0"/>
        <w:tabs>
          <w:tab w:val="left" w:pos="4820"/>
          <w:tab w:val="left" w:pos="5954"/>
        </w:tabs>
        <w:autoSpaceDE w:val="0"/>
        <w:autoSpaceDN w:val="0"/>
        <w:adjustRightInd w:val="0"/>
        <w:spacing w:before="120" w:line="260" w:lineRule="exact"/>
        <w:ind w:firstLine="708"/>
        <w:jc w:val="both"/>
      </w:pPr>
      <w:r w:rsidRPr="00545CA4">
        <w:t xml:space="preserve">(slovy: </w:t>
      </w:r>
      <w:r w:rsidRPr="00FA318C">
        <w:rPr>
          <w:highlight w:val="yellow"/>
        </w:rPr>
        <w:t>…</w:t>
      </w:r>
      <w:proofErr w:type="gramStart"/>
      <w:r w:rsidRPr="00FA318C">
        <w:rPr>
          <w:highlight w:val="yellow"/>
        </w:rPr>
        <w:t>..........................................................</w:t>
      </w:r>
      <w:r w:rsidRPr="00545CA4">
        <w:t xml:space="preserve"> )</w:t>
      </w:r>
      <w:proofErr w:type="gramEnd"/>
      <w:r w:rsidRPr="00545CA4">
        <w:t>.</w:t>
      </w:r>
    </w:p>
    <w:p w14:paraId="6BAF2EF5" w14:textId="77777777" w:rsidR="00C95132" w:rsidRDefault="009B6839" w:rsidP="00264BF6">
      <w:pPr>
        <w:widowControl w:val="0"/>
        <w:tabs>
          <w:tab w:val="left" w:pos="4820"/>
          <w:tab w:val="left" w:pos="5954"/>
        </w:tabs>
        <w:autoSpaceDE w:val="0"/>
        <w:autoSpaceDN w:val="0"/>
        <w:adjustRightInd w:val="0"/>
        <w:spacing w:before="120" w:line="260" w:lineRule="exact"/>
        <w:ind w:firstLine="708"/>
        <w:jc w:val="both"/>
      </w:pPr>
      <w:r w:rsidRPr="009B6839">
        <w:t>Daň z přidané hodnoty (DPH) bude účtována ve smyslu platného zákona o DPH.</w:t>
      </w:r>
    </w:p>
    <w:p w14:paraId="3AA952CB" w14:textId="77777777" w:rsidR="009B6839" w:rsidRPr="00545CA4" w:rsidRDefault="009B6839" w:rsidP="00264BF6">
      <w:pPr>
        <w:widowControl w:val="0"/>
        <w:tabs>
          <w:tab w:val="left" w:pos="4820"/>
          <w:tab w:val="left" w:pos="5954"/>
        </w:tabs>
        <w:autoSpaceDE w:val="0"/>
        <w:autoSpaceDN w:val="0"/>
        <w:adjustRightInd w:val="0"/>
        <w:spacing w:before="120" w:line="260" w:lineRule="exact"/>
        <w:ind w:firstLine="708"/>
        <w:jc w:val="both"/>
      </w:pPr>
    </w:p>
    <w:p w14:paraId="0CDA19A1" w14:textId="77777777" w:rsidR="00A73EB2" w:rsidRPr="00545CA4" w:rsidRDefault="00DA4807" w:rsidP="00264BF6">
      <w:pPr>
        <w:pStyle w:val="Odstavecseseznamem"/>
        <w:numPr>
          <w:ilvl w:val="0"/>
          <w:numId w:val="44"/>
        </w:numPr>
        <w:jc w:val="both"/>
      </w:pPr>
      <w:r w:rsidRPr="00545CA4">
        <w:t>Cena uvedená v odst. 1</w:t>
      </w:r>
      <w:r w:rsidR="00C95132" w:rsidRPr="00545CA4">
        <w:t>.</w:t>
      </w:r>
      <w:r w:rsidRPr="00545CA4">
        <w:t xml:space="preserve"> je stanovena na základě </w:t>
      </w:r>
      <w:r w:rsidR="00C95132" w:rsidRPr="00545CA4">
        <w:t xml:space="preserve">souboru zadávací dokumentace </w:t>
      </w:r>
      <w:r w:rsidRPr="00545CA4">
        <w:t>předan</w:t>
      </w:r>
      <w:r w:rsidR="00C95132" w:rsidRPr="00545CA4">
        <w:t xml:space="preserve">ého </w:t>
      </w:r>
      <w:r w:rsidR="00C12629">
        <w:t>O</w:t>
      </w:r>
      <w:r w:rsidRPr="00545CA4">
        <w:t xml:space="preserve">bjednatelem </w:t>
      </w:r>
      <w:r w:rsidR="00C95132" w:rsidRPr="00545CA4">
        <w:t>ve výběrovém řízení.</w:t>
      </w:r>
    </w:p>
    <w:p w14:paraId="2615EDD6" w14:textId="77777777" w:rsidR="00DA4807" w:rsidRPr="00545CA4" w:rsidRDefault="00DA4807" w:rsidP="00264BF6">
      <w:pPr>
        <w:pStyle w:val="Odstavecseseznamem"/>
        <w:ind w:left="360"/>
        <w:jc w:val="both"/>
      </w:pPr>
    </w:p>
    <w:p w14:paraId="3251F4FF" w14:textId="77777777" w:rsidR="00DA4807" w:rsidRPr="00545CA4" w:rsidRDefault="00CD157A" w:rsidP="00264BF6">
      <w:pPr>
        <w:pStyle w:val="Odstavecseseznamem"/>
        <w:numPr>
          <w:ilvl w:val="0"/>
          <w:numId w:val="44"/>
        </w:numPr>
        <w:jc w:val="both"/>
      </w:pPr>
      <w:r>
        <w:t>J</w:t>
      </w:r>
      <w:r w:rsidR="00DA4807" w:rsidRPr="00545CA4">
        <w:t>ednotkové ceny v nabídkovém rozpočtu jsou uvedeny bez DPH a jsou pevné po celou dobu platnosti této smlouvy. Dojde-li po datu uzavření smlouvy ke změně sazby DPH, bude výše DPH i celková cena díla vč. DPH upravena podle daňových předpisů, platných v době uskutečnění zdanitelného plnění.</w:t>
      </w:r>
    </w:p>
    <w:p w14:paraId="0D30B4B4" w14:textId="77777777" w:rsidR="00A73EB2" w:rsidRPr="00545CA4" w:rsidRDefault="00A73EB2" w:rsidP="00264BF6">
      <w:pPr>
        <w:pStyle w:val="Odstavecseseznamem"/>
        <w:ind w:left="360"/>
        <w:jc w:val="both"/>
      </w:pPr>
    </w:p>
    <w:p w14:paraId="20911D9B" w14:textId="03AB6AD0" w:rsidR="00DE5087" w:rsidRPr="00545CA4" w:rsidRDefault="000A3C4E" w:rsidP="00264BF6">
      <w:pPr>
        <w:pStyle w:val="Odstavecseseznamem"/>
        <w:numPr>
          <w:ilvl w:val="0"/>
          <w:numId w:val="44"/>
        </w:numPr>
        <w:jc w:val="both"/>
      </w:pPr>
      <w:r w:rsidRPr="00545CA4">
        <w:t xml:space="preserve">V Ceně za provedení díla jsou zahrnuty veškeré náklady </w:t>
      </w:r>
      <w:r w:rsidR="00D5529D">
        <w:t>Dodavatele</w:t>
      </w:r>
      <w:r w:rsidRPr="00545CA4">
        <w:t xml:space="preserve">, které při plnění svého závazku dle  Smlouvy nebo v souvislosti s tím vynaloží a to nejen náklady, které jsou uvedeny ve výchozích dokumentech předaných Objednatelem nebo z nich vyplývají, ale i náklady, které zde uvedeny sice nejsou ani z nich zjevně nevyplývají, ale jejichž vynaložení musí </w:t>
      </w:r>
      <w:r w:rsidR="00D5529D">
        <w:t>Dodavatel</w:t>
      </w:r>
      <w:r w:rsidRPr="00545CA4">
        <w:t xml:space="preserve"> z titulu své odbornosti předpokládat a to i na základě zkušeností s prováděním podobných staveb. Jedná se zejména o náklady na pořízení všech věcí potřebných k provedení díla, dopravu na místo plnění vč. vykládky skladování, manipulační a zdvihací techniky a přesunů hmot, zařízení staveniště a jeho zabezpečení, hygienické zázemí pro pracovníky a </w:t>
      </w:r>
      <w:r w:rsidR="002376F2">
        <w:t>D</w:t>
      </w:r>
      <w:r w:rsidRPr="00545CA4">
        <w:t xml:space="preserve">odavatele, úklid průběžný a konečný úklid staveniště vč. zhotovené stavby veškerou dokumentaci pro provedení díla (dílenskou, výrobní, technologické a pracovní postupy apod.) zhotovení dokumentace skutečného provedení díla, předepsaných či sjednaných zkoušek, revizí předání atestů, osvědčení, prohlášení o shodě, revizních protokolů a všech dalších dokumentů nutných ke kolaudaci stavby. Dále se jedná zejména o náklady na cla, režie, mzdy, </w:t>
      </w:r>
      <w:r w:rsidRPr="00545CA4">
        <w:lastRenderedPageBreak/>
        <w:t>sociální pojištění, pojištění dle Smlouvy, poplatky, zábory, pronájmy pozemků nutných pro provedení prací, náhrady ušlé zemědělské produkce či škody způsobené na zemědělsky obdělávaných pozemcích, dopravní značení, zajištění bezpečnosti práce a ochrany zdraví a protipožárních opatření apod. a další náklady spojené s plněním podmínek dle rozhodnutí příslušných správních orgánů nebo dle obecně závazných platných předpisů.</w:t>
      </w:r>
    </w:p>
    <w:p w14:paraId="7A299055" w14:textId="77777777" w:rsidR="00DE5087" w:rsidRPr="00545CA4" w:rsidRDefault="00DE5087" w:rsidP="00545CA4">
      <w:pPr>
        <w:pStyle w:val="Odstavecseseznamem"/>
        <w:ind w:left="360"/>
        <w:jc w:val="both"/>
      </w:pPr>
      <w:r w:rsidRPr="00545CA4">
        <w:t xml:space="preserve"> </w:t>
      </w:r>
    </w:p>
    <w:p w14:paraId="27930298" w14:textId="77777777" w:rsidR="009B6839" w:rsidRPr="007F2071" w:rsidRDefault="009B6839" w:rsidP="00264BF6">
      <w:pPr>
        <w:pStyle w:val="Odstavecseseznamem"/>
        <w:numPr>
          <w:ilvl w:val="0"/>
          <w:numId w:val="44"/>
        </w:numPr>
        <w:jc w:val="both"/>
      </w:pPr>
      <w:r w:rsidRPr="00545CA4">
        <w:t>Vznikne-li v průběhu provádění díla potřeba</w:t>
      </w:r>
      <w:r>
        <w:t xml:space="preserve"> prací, o kterých se </w:t>
      </w:r>
      <w:r w:rsidR="00D5529D">
        <w:t>Dodavatel</w:t>
      </w:r>
      <w:r>
        <w:t xml:space="preserve"> domnívá, že nejsou obsaženy v zadávací dokumentaci (</w:t>
      </w:r>
      <w:r w:rsidRPr="00545CA4">
        <w:t>víceprací</w:t>
      </w:r>
      <w:r>
        <w:t>)</w:t>
      </w:r>
      <w:r w:rsidRPr="00545CA4">
        <w:t xml:space="preserve">, či jiných změn oproti </w:t>
      </w:r>
      <w:r>
        <w:t>zadávací dokumentaci</w:t>
      </w:r>
      <w:r w:rsidR="0055095D">
        <w:t xml:space="preserve"> nebo prací nad rámec předmětu plnění, které bude požadovat objednatel (rozsah max. </w:t>
      </w:r>
      <w:proofErr w:type="gramStart"/>
      <w:r w:rsidR="0055095D">
        <w:t>20%</w:t>
      </w:r>
      <w:proofErr w:type="gramEnd"/>
      <w:r w:rsidR="0055095D">
        <w:t xml:space="preserve"> z celkové ceny díla)</w:t>
      </w:r>
      <w:r w:rsidRPr="00545CA4">
        <w:t>, mohou být tyto provedeny pouze na základě písemné dohody smluvních stran, týkající se věcného rozsahu i jejich ocenění, potvrzené dodatkem ke smlouvě o dílo.</w:t>
      </w:r>
      <w:r>
        <w:t xml:space="preserve"> Bez </w:t>
      </w:r>
      <w:r w:rsidR="00736808">
        <w:t xml:space="preserve">předchozího </w:t>
      </w:r>
      <w:r>
        <w:t xml:space="preserve">vzájemného odsouhlasení a objednání víceprací Objednatelem nebudou práce, které by </w:t>
      </w:r>
      <w:r w:rsidR="00D5529D">
        <w:t>Dodavatel</w:t>
      </w:r>
      <w:r>
        <w:t xml:space="preserve"> uplatňoval jako vícepráce, prováděny a Objednatelem hrazeny.</w:t>
      </w:r>
      <w:r w:rsidR="0055095D">
        <w:t xml:space="preserve"> </w:t>
      </w:r>
      <w:r w:rsidR="00D5529D">
        <w:t xml:space="preserve">Dodavatel </w:t>
      </w:r>
      <w:r w:rsidR="0055095D">
        <w:t xml:space="preserve">se zavazuje, že k ocenění těchto prací použije jednotkové ceny prací, dodávek a služeb uvedené ve své nabídce, kterou předložil ve výběrovém řízení na </w:t>
      </w:r>
      <w:r w:rsidR="0055095D" w:rsidRPr="007F2071">
        <w:t xml:space="preserve">realizaci předmětu smlouvy dle čl. II., pokud nabídka </w:t>
      </w:r>
      <w:r w:rsidR="00D5529D" w:rsidRPr="007F2071">
        <w:t>Dodavatele</w:t>
      </w:r>
      <w:r w:rsidR="0055095D" w:rsidRPr="007F2071">
        <w:t xml:space="preserve"> neobsahuje typ položky bude pro kalkulaci ceny použita cenová soustava cen stavebních prací ÚRS. </w:t>
      </w:r>
    </w:p>
    <w:p w14:paraId="72D3ABC5" w14:textId="77777777" w:rsidR="00383031" w:rsidRPr="007F2071" w:rsidRDefault="00383031" w:rsidP="00383031">
      <w:pPr>
        <w:pStyle w:val="Odstavecseseznamem"/>
      </w:pPr>
    </w:p>
    <w:p w14:paraId="18A38A72" w14:textId="77777777" w:rsidR="00383031" w:rsidRPr="007F2071" w:rsidRDefault="00383031" w:rsidP="00264BF6">
      <w:pPr>
        <w:pStyle w:val="Odstavecseseznamem"/>
        <w:numPr>
          <w:ilvl w:val="0"/>
          <w:numId w:val="44"/>
        </w:numPr>
        <w:jc w:val="both"/>
      </w:pPr>
      <w:r w:rsidRPr="007F2071">
        <w:t>Součástí VON je Finanční rezerva pro pokrytí neočekávatelných nákladů stavby. O čerpání této rezervy rozhoduje pouze objednatel.</w:t>
      </w:r>
    </w:p>
    <w:p w14:paraId="561E4A8A" w14:textId="77777777" w:rsidR="00DA4807" w:rsidRPr="007F2071" w:rsidRDefault="00DA4807" w:rsidP="00DA4807">
      <w:pPr>
        <w:widowControl w:val="0"/>
        <w:tabs>
          <w:tab w:val="left" w:pos="227"/>
          <w:tab w:val="left" w:pos="1080"/>
          <w:tab w:val="left" w:pos="2250"/>
        </w:tabs>
        <w:autoSpaceDE w:val="0"/>
        <w:autoSpaceDN w:val="0"/>
        <w:adjustRightInd w:val="0"/>
        <w:spacing w:before="120" w:line="260" w:lineRule="exact"/>
        <w:rPr>
          <w:sz w:val="19"/>
          <w:szCs w:val="19"/>
        </w:rPr>
      </w:pPr>
    </w:p>
    <w:p w14:paraId="3A09DC83" w14:textId="77777777" w:rsidR="00383031" w:rsidRPr="007F2071" w:rsidRDefault="00383031" w:rsidP="00DA4807">
      <w:pPr>
        <w:widowControl w:val="0"/>
        <w:tabs>
          <w:tab w:val="left" w:pos="227"/>
          <w:tab w:val="left" w:pos="1080"/>
          <w:tab w:val="left" w:pos="2250"/>
        </w:tabs>
        <w:autoSpaceDE w:val="0"/>
        <w:autoSpaceDN w:val="0"/>
        <w:adjustRightInd w:val="0"/>
        <w:spacing w:before="120" w:line="260" w:lineRule="exact"/>
        <w:rPr>
          <w:sz w:val="19"/>
          <w:szCs w:val="19"/>
        </w:rPr>
      </w:pPr>
    </w:p>
    <w:p w14:paraId="631E7283" w14:textId="77777777" w:rsidR="00DA4807" w:rsidRPr="007F2071"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7F2071">
        <w:rPr>
          <w:b/>
          <w:bCs/>
          <w:sz w:val="22"/>
          <w:szCs w:val="22"/>
        </w:rPr>
        <w:t>Článek VI.</w:t>
      </w:r>
    </w:p>
    <w:p w14:paraId="221BF863" w14:textId="77777777" w:rsidR="00DA4807" w:rsidRPr="007F2071"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sz w:val="22"/>
          <w:szCs w:val="22"/>
          <w:u w:val="single"/>
        </w:rPr>
      </w:pPr>
      <w:r w:rsidRPr="007F2071">
        <w:rPr>
          <w:b/>
          <w:bCs/>
          <w:sz w:val="22"/>
          <w:szCs w:val="22"/>
          <w:u w:val="single"/>
        </w:rPr>
        <w:t>Platební podmínky</w:t>
      </w:r>
    </w:p>
    <w:p w14:paraId="2614BDEA" w14:textId="77777777" w:rsidR="00DA4807" w:rsidRPr="007F2071" w:rsidRDefault="00DA4807" w:rsidP="00DA4807">
      <w:pPr>
        <w:pStyle w:val="Nadpis2"/>
        <w:tabs>
          <w:tab w:val="left" w:pos="227"/>
        </w:tabs>
        <w:spacing w:before="120" w:line="260" w:lineRule="exact"/>
        <w:rPr>
          <w:i/>
          <w:iCs/>
          <w:sz w:val="19"/>
          <w:szCs w:val="19"/>
        </w:rPr>
      </w:pPr>
    </w:p>
    <w:p w14:paraId="04C68C95" w14:textId="77777777" w:rsidR="00DA4807" w:rsidRPr="007F2071" w:rsidRDefault="00DA4807" w:rsidP="00264BF6">
      <w:pPr>
        <w:pStyle w:val="Odstavecseseznamem"/>
        <w:numPr>
          <w:ilvl w:val="0"/>
          <w:numId w:val="10"/>
        </w:numPr>
        <w:jc w:val="both"/>
      </w:pPr>
      <w:r w:rsidRPr="007F2071">
        <w:t xml:space="preserve">Cena díla bude </w:t>
      </w:r>
      <w:r w:rsidR="00357D12" w:rsidRPr="007F2071">
        <w:t>O</w:t>
      </w:r>
      <w:r w:rsidRPr="007F2071">
        <w:t xml:space="preserve">bjednatelem hrazena průběžně na základě faktur, vystavovaných </w:t>
      </w:r>
      <w:r w:rsidR="00EE21D6" w:rsidRPr="007F2071">
        <w:t>Dodavatelem</w:t>
      </w:r>
      <w:r w:rsidRPr="007F2071">
        <w:t xml:space="preserve"> v měsíčním intervalu. Fakturovány budou práce provedené za příslušný kalendářní měsíc provádění díla, zjištěné k poslednímu dni měsíce. </w:t>
      </w:r>
      <w:r w:rsidR="00EE21D6" w:rsidRPr="007F2071">
        <w:t xml:space="preserve">Dodavatel </w:t>
      </w:r>
      <w:r w:rsidRPr="007F2071">
        <w:t xml:space="preserve">předloží </w:t>
      </w:r>
      <w:r w:rsidR="00357D12" w:rsidRPr="007F2071">
        <w:t>O</w:t>
      </w:r>
      <w:r w:rsidRPr="007F2071">
        <w:t>bjednateli nejpozději do</w:t>
      </w:r>
      <w:r w:rsidR="00DE5087" w:rsidRPr="007F2071">
        <w:t xml:space="preserve"> 5 </w:t>
      </w:r>
      <w:r w:rsidRPr="007F2071">
        <w:t xml:space="preserve">pracovních dnů následujícího měsíce </w:t>
      </w:r>
      <w:r w:rsidR="00DE5087" w:rsidRPr="007F2071">
        <w:t xml:space="preserve">návrh </w:t>
      </w:r>
      <w:r w:rsidRPr="007F2071">
        <w:t>oceněn</w:t>
      </w:r>
      <w:r w:rsidR="00DE5087" w:rsidRPr="007F2071">
        <w:t>ého</w:t>
      </w:r>
      <w:r w:rsidRPr="007F2071">
        <w:t xml:space="preserve"> soupis</w:t>
      </w:r>
      <w:r w:rsidR="00DE5087" w:rsidRPr="007F2071">
        <w:t>u</w:t>
      </w:r>
      <w:r w:rsidRPr="007F2071">
        <w:t xml:space="preserve"> provedených prací za uplynulý měsíc</w:t>
      </w:r>
      <w:r w:rsidR="00DE5087" w:rsidRPr="007F2071">
        <w:t xml:space="preserve"> ke kontrole</w:t>
      </w:r>
      <w:r w:rsidRPr="007F2071">
        <w:t xml:space="preserve">. Objednatel je povinen provést </w:t>
      </w:r>
      <w:r w:rsidR="00DE5087" w:rsidRPr="007F2071">
        <w:t>kontrolu</w:t>
      </w:r>
      <w:r w:rsidRPr="007F2071">
        <w:t xml:space="preserve"> předloženého oceněného soupisu a vrátit jej </w:t>
      </w:r>
      <w:r w:rsidR="00EE21D6" w:rsidRPr="007F2071">
        <w:t>Dodavateli</w:t>
      </w:r>
      <w:r w:rsidRPr="007F2071">
        <w:t xml:space="preserve"> nejpozději do </w:t>
      </w:r>
      <w:r w:rsidR="00DE5087" w:rsidRPr="007F2071">
        <w:t xml:space="preserve">3 </w:t>
      </w:r>
      <w:r w:rsidRPr="007F2071">
        <w:t>pracovních dnů ode dne jeho obdržení.</w:t>
      </w:r>
      <w:r w:rsidR="00DE5087" w:rsidRPr="007F2071">
        <w:t xml:space="preserve"> Zaslání může proběhnout elektronicky.  </w:t>
      </w:r>
      <w:r w:rsidR="00EE21D6" w:rsidRPr="007F2071">
        <w:t xml:space="preserve">Dodavatel </w:t>
      </w:r>
      <w:r w:rsidR="00DE5087" w:rsidRPr="007F2071">
        <w:t xml:space="preserve">upraví soupis provedených prací podle připomínek </w:t>
      </w:r>
      <w:r w:rsidR="00357D12" w:rsidRPr="007F2071">
        <w:t>O</w:t>
      </w:r>
      <w:r w:rsidR="00DE5087" w:rsidRPr="007F2071">
        <w:t xml:space="preserve">bjednatele a předloží jej </w:t>
      </w:r>
      <w:r w:rsidR="00357D12" w:rsidRPr="007F2071">
        <w:t>O</w:t>
      </w:r>
      <w:r w:rsidR="00DE5087" w:rsidRPr="007F2071">
        <w:t>bjednateli nejpozději do 1</w:t>
      </w:r>
      <w:r w:rsidR="00EE21D6" w:rsidRPr="007F2071">
        <w:t>5</w:t>
      </w:r>
      <w:r w:rsidR="00DE5087" w:rsidRPr="007F2071">
        <w:t xml:space="preserve"> dne v měsíci včetně faktury.</w:t>
      </w:r>
    </w:p>
    <w:p w14:paraId="500BEA0C" w14:textId="77777777" w:rsidR="00772414" w:rsidRPr="007F2071" w:rsidRDefault="00772414" w:rsidP="00545CA4">
      <w:pPr>
        <w:pStyle w:val="Odstavecseseznamem"/>
        <w:ind w:left="360"/>
        <w:jc w:val="both"/>
      </w:pPr>
    </w:p>
    <w:p w14:paraId="741EB7DB" w14:textId="77777777" w:rsidR="00DA4807" w:rsidRPr="007F2071" w:rsidRDefault="00DA4807" w:rsidP="00264BF6">
      <w:pPr>
        <w:pStyle w:val="Odstavecseseznamem"/>
        <w:numPr>
          <w:ilvl w:val="0"/>
          <w:numId w:val="10"/>
        </w:numPr>
        <w:jc w:val="both"/>
      </w:pPr>
      <w:r w:rsidRPr="007F2071">
        <w:t>Faktury musí formou a obsahem odpovídat zákonu o účetnictví, zákonu o dani z přidané hodnoty (mít náležitosti daňového dokladu)</w:t>
      </w:r>
      <w:r w:rsidR="0082245C" w:rsidRPr="007F2071">
        <w:t>.</w:t>
      </w:r>
      <w:r w:rsidRPr="007F2071">
        <w:t xml:space="preserve"> Nedílnou součástí faktury (její přílohou) musí být odsouhlasený oceněný soupis provedených prací podle odst. 1.</w:t>
      </w:r>
    </w:p>
    <w:p w14:paraId="5980432B" w14:textId="77777777" w:rsidR="00772414" w:rsidRPr="007F2071" w:rsidRDefault="00772414" w:rsidP="00545CA4">
      <w:pPr>
        <w:pStyle w:val="Odstavecseseznamem"/>
        <w:ind w:left="360"/>
        <w:jc w:val="both"/>
      </w:pPr>
    </w:p>
    <w:p w14:paraId="289DB724" w14:textId="77777777" w:rsidR="00DA4807" w:rsidRPr="007F2071" w:rsidRDefault="00DA4807" w:rsidP="00264BF6">
      <w:pPr>
        <w:pStyle w:val="Odstavecseseznamem"/>
        <w:numPr>
          <w:ilvl w:val="0"/>
          <w:numId w:val="10"/>
        </w:numPr>
        <w:jc w:val="both"/>
      </w:pPr>
      <w:r w:rsidRPr="007F2071">
        <w:t xml:space="preserve">Objednatel je povinen zaplatit </w:t>
      </w:r>
      <w:r w:rsidR="00EE21D6" w:rsidRPr="007F2071">
        <w:t>Dodavateli</w:t>
      </w:r>
      <w:r w:rsidRPr="007F2071">
        <w:t xml:space="preserve"> fakturu ve lhůtě splatnosti, která se sjednává na </w:t>
      </w:r>
      <w:r w:rsidR="00E01293" w:rsidRPr="007F2071">
        <w:t>21</w:t>
      </w:r>
      <w:r w:rsidRPr="007F2071">
        <w:t xml:space="preserve"> dnů od data </w:t>
      </w:r>
      <w:r w:rsidR="00E01293" w:rsidRPr="007F2071">
        <w:t xml:space="preserve">převzetí </w:t>
      </w:r>
      <w:r w:rsidRPr="007F2071">
        <w:t xml:space="preserve">faktury </w:t>
      </w:r>
      <w:r w:rsidR="00357D12" w:rsidRPr="007F2071">
        <w:t>O</w:t>
      </w:r>
      <w:r w:rsidRPr="007F2071">
        <w:t>bjednatel</w:t>
      </w:r>
      <w:r w:rsidR="00E01293" w:rsidRPr="007F2071">
        <w:t>em</w:t>
      </w:r>
      <w:r w:rsidRPr="007F2071">
        <w:t xml:space="preserve">. Dnem zaplacení se rozumí den odepsání fakturované částky z účtu </w:t>
      </w:r>
      <w:r w:rsidR="00357D12" w:rsidRPr="007F2071">
        <w:t>O</w:t>
      </w:r>
      <w:r w:rsidRPr="007F2071">
        <w:t xml:space="preserve">bjednatele ve prospěch účtu </w:t>
      </w:r>
      <w:r w:rsidR="00EE21D6" w:rsidRPr="007F2071">
        <w:t>Dodavatele</w:t>
      </w:r>
      <w:r w:rsidRPr="007F2071">
        <w:t>.</w:t>
      </w:r>
    </w:p>
    <w:p w14:paraId="4587B6D8" w14:textId="77777777" w:rsidR="00772414" w:rsidRPr="007F2071" w:rsidRDefault="00772414" w:rsidP="00545CA4">
      <w:pPr>
        <w:pStyle w:val="Odstavecseseznamem"/>
        <w:ind w:left="360"/>
        <w:jc w:val="both"/>
      </w:pPr>
    </w:p>
    <w:p w14:paraId="027E6359" w14:textId="77777777" w:rsidR="00DA4807" w:rsidRPr="007F2071" w:rsidRDefault="00DA4807" w:rsidP="00264BF6">
      <w:pPr>
        <w:pStyle w:val="Odstavecseseznamem"/>
        <w:numPr>
          <w:ilvl w:val="0"/>
          <w:numId w:val="10"/>
        </w:numPr>
        <w:jc w:val="both"/>
      </w:pPr>
      <w:r w:rsidRPr="007F2071">
        <w:t>Objednatel je oprávněn vrátit vystavenou fakturu</w:t>
      </w:r>
      <w:r w:rsidR="00EE21D6" w:rsidRPr="007F2071">
        <w:t xml:space="preserve"> Dodavateli</w:t>
      </w:r>
      <w:r w:rsidRPr="007F2071">
        <w:t xml:space="preserve">, jestliže neobsahuje náležitosti podle odst. 2 nebo údaje v ní obsažené jsou věcně či cenově nesprávné, a to </w:t>
      </w:r>
      <w:r w:rsidR="00E01293" w:rsidRPr="007F2071">
        <w:t xml:space="preserve">včetně </w:t>
      </w:r>
      <w:r w:rsidR="00EE21D6" w:rsidRPr="007F2071">
        <w:t>sdělení</w:t>
      </w:r>
      <w:r w:rsidRPr="007F2071">
        <w:t xml:space="preserve"> s uvedením důvodů, pro které fakturu vrací.</w:t>
      </w:r>
    </w:p>
    <w:p w14:paraId="45B60FDE" w14:textId="77777777" w:rsidR="00E01293" w:rsidRPr="007F2071" w:rsidRDefault="00E01293" w:rsidP="00545CA4">
      <w:pPr>
        <w:pStyle w:val="Odstavecseseznamem"/>
        <w:ind w:left="360"/>
        <w:jc w:val="both"/>
      </w:pPr>
    </w:p>
    <w:p w14:paraId="748B9CE0" w14:textId="1C1E4F78" w:rsidR="00DA4807" w:rsidRPr="007F2071" w:rsidRDefault="00DA4807" w:rsidP="00264BF6">
      <w:pPr>
        <w:pStyle w:val="Odstavecseseznamem"/>
        <w:numPr>
          <w:ilvl w:val="0"/>
          <w:numId w:val="10"/>
        </w:numPr>
        <w:jc w:val="both"/>
        <w:rPr>
          <w:spacing w:val="-4"/>
        </w:rPr>
      </w:pPr>
      <w:r w:rsidRPr="007F2071">
        <w:rPr>
          <w:spacing w:val="-4"/>
        </w:rPr>
        <w:t>Objednatel je povinen hr</w:t>
      </w:r>
      <w:r w:rsidR="00357D12" w:rsidRPr="007F2071">
        <w:rPr>
          <w:spacing w:val="-4"/>
        </w:rPr>
        <w:t xml:space="preserve">adit měsíční faktury vystavené </w:t>
      </w:r>
      <w:r w:rsidR="00EE21D6" w:rsidRPr="007F2071">
        <w:rPr>
          <w:spacing w:val="-4"/>
        </w:rPr>
        <w:t xml:space="preserve">Dodavatelem </w:t>
      </w:r>
      <w:r w:rsidRPr="007F2071">
        <w:rPr>
          <w:spacing w:val="-4"/>
        </w:rPr>
        <w:t xml:space="preserve">až do dosažení </w:t>
      </w:r>
      <w:r w:rsidR="00E01293" w:rsidRPr="007F2071">
        <w:rPr>
          <w:spacing w:val="-4"/>
        </w:rPr>
        <w:t>90</w:t>
      </w:r>
      <w:r w:rsidRPr="007F2071">
        <w:rPr>
          <w:spacing w:val="-4"/>
        </w:rPr>
        <w:t xml:space="preserve"> % celkové ceny díla bez DPH. </w:t>
      </w:r>
      <w:r w:rsidR="0047667A" w:rsidRPr="007F2071">
        <w:rPr>
          <w:spacing w:val="-4"/>
        </w:rPr>
        <w:t xml:space="preserve">Zbývající </w:t>
      </w:r>
      <w:r w:rsidRPr="007F2071">
        <w:rPr>
          <w:spacing w:val="-4"/>
        </w:rPr>
        <w:t xml:space="preserve">částka rovnající se </w:t>
      </w:r>
      <w:r w:rsidR="00E01293" w:rsidRPr="007F2071">
        <w:rPr>
          <w:spacing w:val="-4"/>
        </w:rPr>
        <w:t xml:space="preserve">10 </w:t>
      </w:r>
      <w:r w:rsidRPr="007F2071">
        <w:rPr>
          <w:spacing w:val="-4"/>
        </w:rPr>
        <w:t xml:space="preserve">% z ceny díla </w:t>
      </w:r>
      <w:r w:rsidR="00AB3311" w:rsidRPr="007F2071">
        <w:rPr>
          <w:spacing w:val="-4"/>
        </w:rPr>
        <w:t xml:space="preserve">(bez DPH v případě přenesené daňové povinnosti) </w:t>
      </w:r>
      <w:r w:rsidRPr="007F2071">
        <w:rPr>
          <w:spacing w:val="-4"/>
        </w:rPr>
        <w:t xml:space="preserve">slouží jako zádržné, bude uhrazena </w:t>
      </w:r>
      <w:r w:rsidR="00357D12" w:rsidRPr="007F2071">
        <w:rPr>
          <w:spacing w:val="-4"/>
        </w:rPr>
        <w:t>O</w:t>
      </w:r>
      <w:r w:rsidRPr="007F2071">
        <w:rPr>
          <w:spacing w:val="-4"/>
        </w:rPr>
        <w:t xml:space="preserve">bjednatelem </w:t>
      </w:r>
      <w:r w:rsidR="00EE21D6" w:rsidRPr="007F2071">
        <w:rPr>
          <w:spacing w:val="-4"/>
        </w:rPr>
        <w:t>Dodavateli</w:t>
      </w:r>
      <w:r w:rsidRPr="007F2071">
        <w:rPr>
          <w:spacing w:val="-4"/>
        </w:rPr>
        <w:t xml:space="preserve"> nejpozději do </w:t>
      </w:r>
      <w:r w:rsidR="00E01293" w:rsidRPr="007F2071">
        <w:rPr>
          <w:spacing w:val="-4"/>
        </w:rPr>
        <w:t xml:space="preserve">21 </w:t>
      </w:r>
      <w:r w:rsidRPr="007F2071">
        <w:rPr>
          <w:spacing w:val="-4"/>
        </w:rPr>
        <w:t xml:space="preserve">dnů po úspěšném protokolárním předání a převzetí díla. Pokud </w:t>
      </w:r>
      <w:r w:rsidR="00357D12" w:rsidRPr="007F2071">
        <w:rPr>
          <w:spacing w:val="-4"/>
        </w:rPr>
        <w:t>O</w:t>
      </w:r>
      <w:r w:rsidRPr="007F2071">
        <w:rPr>
          <w:spacing w:val="-4"/>
        </w:rPr>
        <w:t>bjednatel převezme dílo, na němž se vyskytují vady či nedodělky, bude zádržné uhrazeno až po jejich odstranění.</w:t>
      </w:r>
    </w:p>
    <w:p w14:paraId="3D338D9D" w14:textId="77777777" w:rsidR="00383031" w:rsidRPr="007F2071" w:rsidRDefault="00383031" w:rsidP="00383031">
      <w:pPr>
        <w:pStyle w:val="Odstavecseseznamem"/>
        <w:rPr>
          <w:spacing w:val="-4"/>
        </w:rPr>
      </w:pPr>
    </w:p>
    <w:p w14:paraId="492253AC" w14:textId="77777777" w:rsidR="00383031" w:rsidRPr="007F2071" w:rsidRDefault="00383031" w:rsidP="00264BF6">
      <w:pPr>
        <w:pStyle w:val="Odstavecseseznamem"/>
        <w:numPr>
          <w:ilvl w:val="0"/>
          <w:numId w:val="10"/>
        </w:numPr>
        <w:jc w:val="both"/>
        <w:rPr>
          <w:spacing w:val="-4"/>
        </w:rPr>
      </w:pPr>
      <w:r w:rsidRPr="007F2071">
        <w:rPr>
          <w:spacing w:val="-4"/>
        </w:rPr>
        <w:t>Případné vícepráce odsouhlasené objednatelem v rámci Finanční rezervy může Dodavatel fakturovat v měsíční fakturaci.</w:t>
      </w:r>
    </w:p>
    <w:p w14:paraId="418184BC" w14:textId="77777777" w:rsidR="00383031" w:rsidRDefault="00383031" w:rsidP="00DA4807">
      <w:pPr>
        <w:widowControl w:val="0"/>
        <w:tabs>
          <w:tab w:val="left" w:pos="227"/>
          <w:tab w:val="left" w:pos="1080"/>
          <w:tab w:val="left" w:pos="1620"/>
          <w:tab w:val="left" w:pos="2250"/>
        </w:tabs>
        <w:autoSpaceDE w:val="0"/>
        <w:autoSpaceDN w:val="0"/>
        <w:adjustRightInd w:val="0"/>
        <w:spacing w:before="120" w:line="260" w:lineRule="exact"/>
        <w:rPr>
          <w:b/>
          <w:bCs/>
          <w:sz w:val="19"/>
          <w:szCs w:val="19"/>
        </w:rPr>
      </w:pPr>
    </w:p>
    <w:p w14:paraId="3BBDBD48" w14:textId="77777777" w:rsidR="007F2071" w:rsidRDefault="007F2071" w:rsidP="00DA4807">
      <w:pPr>
        <w:widowControl w:val="0"/>
        <w:tabs>
          <w:tab w:val="left" w:pos="227"/>
          <w:tab w:val="left" w:pos="1080"/>
          <w:tab w:val="left" w:pos="1620"/>
          <w:tab w:val="left" w:pos="2250"/>
        </w:tabs>
        <w:autoSpaceDE w:val="0"/>
        <w:autoSpaceDN w:val="0"/>
        <w:adjustRightInd w:val="0"/>
        <w:spacing w:before="120" w:line="260" w:lineRule="exact"/>
        <w:rPr>
          <w:b/>
          <w:bCs/>
          <w:sz w:val="19"/>
          <w:szCs w:val="19"/>
        </w:rPr>
      </w:pPr>
    </w:p>
    <w:p w14:paraId="720260E3" w14:textId="77777777" w:rsidR="007F2071" w:rsidRDefault="007F2071" w:rsidP="00DA4807">
      <w:pPr>
        <w:widowControl w:val="0"/>
        <w:tabs>
          <w:tab w:val="left" w:pos="227"/>
          <w:tab w:val="left" w:pos="1080"/>
          <w:tab w:val="left" w:pos="1620"/>
          <w:tab w:val="left" w:pos="2250"/>
        </w:tabs>
        <w:autoSpaceDE w:val="0"/>
        <w:autoSpaceDN w:val="0"/>
        <w:adjustRightInd w:val="0"/>
        <w:spacing w:before="120" w:line="260" w:lineRule="exact"/>
        <w:rPr>
          <w:b/>
          <w:bCs/>
          <w:sz w:val="19"/>
          <w:szCs w:val="19"/>
        </w:rPr>
      </w:pPr>
    </w:p>
    <w:p w14:paraId="5C5768C5" w14:textId="77777777" w:rsidR="00DA4807" w:rsidRPr="00135489" w:rsidRDefault="00DA4807" w:rsidP="00DA4807">
      <w:pPr>
        <w:widowControl w:val="0"/>
        <w:tabs>
          <w:tab w:val="left" w:pos="227"/>
          <w:tab w:val="left" w:pos="1080"/>
          <w:tab w:val="left" w:pos="1620"/>
          <w:tab w:val="left" w:pos="2250"/>
        </w:tabs>
        <w:autoSpaceDE w:val="0"/>
        <w:autoSpaceDN w:val="0"/>
        <w:adjustRightInd w:val="0"/>
        <w:spacing w:before="120" w:line="260" w:lineRule="exact"/>
        <w:rPr>
          <w:sz w:val="19"/>
          <w:szCs w:val="19"/>
        </w:rPr>
      </w:pPr>
    </w:p>
    <w:p w14:paraId="205B362B"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lastRenderedPageBreak/>
        <w:t>Článek VII.</w:t>
      </w:r>
    </w:p>
    <w:p w14:paraId="6639D8F9"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Práva a povinnosti smluvních stran při provádění díla</w:t>
      </w:r>
    </w:p>
    <w:p w14:paraId="5445C1FD" w14:textId="77777777" w:rsidR="00DA4807" w:rsidRPr="00135489" w:rsidRDefault="00DA4807" w:rsidP="00DA4807">
      <w:pPr>
        <w:tabs>
          <w:tab w:val="left" w:pos="227"/>
        </w:tabs>
        <w:spacing w:before="120" w:line="260" w:lineRule="exact"/>
        <w:rPr>
          <w:sz w:val="19"/>
          <w:szCs w:val="19"/>
        </w:rPr>
      </w:pPr>
    </w:p>
    <w:p w14:paraId="0F358EC0" w14:textId="77777777" w:rsidR="00383031" w:rsidRPr="00383031" w:rsidRDefault="00383031" w:rsidP="00264BF6">
      <w:pPr>
        <w:pStyle w:val="Odstavecseseznamem"/>
        <w:numPr>
          <w:ilvl w:val="0"/>
          <w:numId w:val="15"/>
        </w:numPr>
        <w:jc w:val="both"/>
        <w:rPr>
          <w:spacing w:val="-4"/>
        </w:rPr>
      </w:pPr>
      <w:r w:rsidRPr="00383031">
        <w:rPr>
          <w:spacing w:val="-4"/>
        </w:rPr>
        <w:t xml:space="preserve">Dodavatel je povinen při provádění díla dodržovat právní předpisy a platné technické normy, které se k dílu vztahují. Zavazuje se dodržovat též podmínky vyplývající z dokumentů, které mu Objednatel k provádění díla předal, zejména z vydaných rozhodnutí a závazných stanovisek, vyjádření správců nebo vlastníků sítí technické infrastruktury apod., a nese veškeré důsledky a škody vzniklé jejich nedodržením. </w:t>
      </w:r>
    </w:p>
    <w:p w14:paraId="14B20AE2" w14:textId="77777777" w:rsidR="00383031" w:rsidRPr="00383031" w:rsidRDefault="00383031" w:rsidP="00383031">
      <w:pPr>
        <w:pStyle w:val="Odstavecseseznamem"/>
        <w:ind w:left="360"/>
        <w:jc w:val="both"/>
        <w:rPr>
          <w:spacing w:val="-4"/>
        </w:rPr>
      </w:pPr>
    </w:p>
    <w:p w14:paraId="0D583D3F" w14:textId="3F153F09" w:rsidR="00383031" w:rsidRPr="00383031" w:rsidRDefault="00383031" w:rsidP="00264BF6">
      <w:pPr>
        <w:pStyle w:val="Odstavecseseznamem"/>
        <w:numPr>
          <w:ilvl w:val="0"/>
          <w:numId w:val="15"/>
        </w:numPr>
        <w:jc w:val="both"/>
        <w:rPr>
          <w:spacing w:val="-4"/>
        </w:rPr>
      </w:pPr>
      <w:r w:rsidRPr="00383031">
        <w:rPr>
          <w:spacing w:val="-4"/>
        </w:rPr>
        <w:t>Veškeré odborné práce podle této smlouvy musí vykonávat pracovníci Dodavatele nebo jeho poddodavatelů, kteří mají příslušnou kvalifikaci. Dodavatel při zahájení stavby určí osobu stavbyvedoucího (vč. jeho zástupce), která zabezpečuje odborné vedení provádění stavby a má pro tuto činnost oprávnění podle zákona č. 360/1992 Sb., ve znění pozdějších předpisů. Jméno a příjmení stavbyvedoucího zapíše do stavebního deníku s rozsahem jeho oprávnění a odpovědnosti, spolu s otiskem autorizačního razítka. Tato osoba bude kontaktní osobou pro Objednatele, bude aktivně vést stavební práce a bude se účastnit kontrolních dnů, pracovních porad či ostatních jednání s Objednatelem. Osoba stavbyvedoucího a jeho zástupce musí odpovídat osobám, kterými Dodavatel prokazoval kvalifikaci v</w:t>
      </w:r>
      <w:r w:rsidR="00CA4996">
        <w:rPr>
          <w:spacing w:val="-4"/>
        </w:rPr>
        <w:t>e výběrovém</w:t>
      </w:r>
      <w:r w:rsidRPr="00383031">
        <w:rPr>
          <w:spacing w:val="-4"/>
        </w:rPr>
        <w:t xml:space="preserve"> řízení. Dodavatel rovněž v rámci svého realizačního týmu ustanoví osobu koordinátora bezpečnosti práce, jenž bude odpovídat osobě, kterou Dodavatel prokazoval kvalifikaci v</w:t>
      </w:r>
      <w:r w:rsidR="00CA4996">
        <w:rPr>
          <w:spacing w:val="-4"/>
        </w:rPr>
        <w:t>e</w:t>
      </w:r>
      <w:r w:rsidRPr="00383031">
        <w:rPr>
          <w:spacing w:val="-4"/>
        </w:rPr>
        <w:t xml:space="preserve"> </w:t>
      </w:r>
      <w:r w:rsidR="00CA4996">
        <w:rPr>
          <w:spacing w:val="-4"/>
        </w:rPr>
        <w:t>výběrovém</w:t>
      </w:r>
      <w:r w:rsidR="00CA4996" w:rsidRPr="00383031">
        <w:rPr>
          <w:spacing w:val="-4"/>
        </w:rPr>
        <w:t xml:space="preserve"> </w:t>
      </w:r>
      <w:r w:rsidRPr="00383031">
        <w:rPr>
          <w:spacing w:val="-4"/>
        </w:rPr>
        <w:t>řízení.</w:t>
      </w:r>
    </w:p>
    <w:p w14:paraId="0D3255C2" w14:textId="77777777" w:rsidR="00383031" w:rsidRPr="00383031" w:rsidRDefault="00383031" w:rsidP="00383031">
      <w:pPr>
        <w:pStyle w:val="Odstavecseseznamem"/>
        <w:ind w:left="360"/>
        <w:jc w:val="both"/>
        <w:rPr>
          <w:spacing w:val="-4"/>
        </w:rPr>
      </w:pPr>
    </w:p>
    <w:p w14:paraId="5F10ABF9" w14:textId="445A9642" w:rsidR="00383031" w:rsidRPr="00383031" w:rsidRDefault="00383031" w:rsidP="00264BF6">
      <w:pPr>
        <w:pStyle w:val="Odstavecseseznamem"/>
        <w:numPr>
          <w:ilvl w:val="0"/>
          <w:numId w:val="15"/>
        </w:numPr>
        <w:jc w:val="both"/>
        <w:rPr>
          <w:spacing w:val="-4"/>
        </w:rPr>
      </w:pPr>
      <w:r w:rsidRPr="00383031">
        <w:rPr>
          <w:spacing w:val="-4"/>
        </w:rPr>
        <w:t>Pokud má Dodavatel v úmyslu pověřit realizací části díla poddodavatele, kterého neuvedl v</w:t>
      </w:r>
      <w:r w:rsidR="00CA4996">
        <w:rPr>
          <w:spacing w:val="-4"/>
        </w:rPr>
        <w:t>e</w:t>
      </w:r>
      <w:r w:rsidRPr="00383031">
        <w:rPr>
          <w:spacing w:val="-4"/>
        </w:rPr>
        <w:t> </w:t>
      </w:r>
      <w:r w:rsidR="00CA4996">
        <w:rPr>
          <w:spacing w:val="-4"/>
        </w:rPr>
        <w:t>výběrovém</w:t>
      </w:r>
      <w:r w:rsidR="00CA4996" w:rsidRPr="00383031">
        <w:rPr>
          <w:spacing w:val="-4"/>
        </w:rPr>
        <w:t xml:space="preserve"> </w:t>
      </w:r>
      <w:r w:rsidRPr="00383031">
        <w:rPr>
          <w:spacing w:val="-4"/>
        </w:rPr>
        <w:t>řízení, nebo zaměnit poddodavatele prostřednictvím kterého prokazoval v</w:t>
      </w:r>
      <w:r w:rsidR="00CA4996">
        <w:rPr>
          <w:spacing w:val="-4"/>
        </w:rPr>
        <w:t>e výběrovém</w:t>
      </w:r>
      <w:r w:rsidR="00CA4996" w:rsidRPr="00383031">
        <w:rPr>
          <w:spacing w:val="-4"/>
        </w:rPr>
        <w:t xml:space="preserve"> </w:t>
      </w:r>
      <w:r w:rsidRPr="00383031">
        <w:rPr>
          <w:spacing w:val="-4"/>
        </w:rPr>
        <w:t>řízení kvalifikaci, je povinen požádat Objednatele o vydání souhlasu, v žádosti uvede důvody, podrobné informace o kvalifikaci poddodavatele a rozsahu prací, kterým má být pověřen. Objednatel je oprávněn v případě pochybností o kvalifikaci poddodavatele požádat Dodavatele o předložení dalších dokladů prokazujících kvalifikaci poddodavatele a jeho reference v souladu s požadavky na kvalifikaci v</w:t>
      </w:r>
      <w:r w:rsidR="00CA4996">
        <w:rPr>
          <w:spacing w:val="-4"/>
        </w:rPr>
        <w:t>e</w:t>
      </w:r>
      <w:r w:rsidRPr="00383031">
        <w:rPr>
          <w:spacing w:val="-4"/>
        </w:rPr>
        <w:t> </w:t>
      </w:r>
      <w:r w:rsidR="00CA4996">
        <w:rPr>
          <w:spacing w:val="-4"/>
        </w:rPr>
        <w:t>výběrovém</w:t>
      </w:r>
      <w:r w:rsidR="00CA4996" w:rsidRPr="00383031">
        <w:rPr>
          <w:spacing w:val="-4"/>
        </w:rPr>
        <w:t xml:space="preserve"> </w:t>
      </w:r>
      <w:r w:rsidRPr="00383031">
        <w:rPr>
          <w:spacing w:val="-4"/>
        </w:rPr>
        <w:t xml:space="preserve">řízení. </w:t>
      </w:r>
    </w:p>
    <w:p w14:paraId="1DA247A6" w14:textId="77777777" w:rsidR="00383031" w:rsidRPr="00383031" w:rsidRDefault="00383031" w:rsidP="00383031">
      <w:pPr>
        <w:pStyle w:val="Odstavecseseznamem"/>
        <w:ind w:left="360"/>
        <w:jc w:val="both"/>
        <w:rPr>
          <w:spacing w:val="-4"/>
        </w:rPr>
      </w:pPr>
    </w:p>
    <w:p w14:paraId="75A37D20" w14:textId="77777777" w:rsidR="00383031" w:rsidRPr="00383031" w:rsidRDefault="00383031" w:rsidP="00264BF6">
      <w:pPr>
        <w:pStyle w:val="Odstavecseseznamem"/>
        <w:numPr>
          <w:ilvl w:val="0"/>
          <w:numId w:val="15"/>
        </w:numPr>
        <w:jc w:val="both"/>
        <w:rPr>
          <w:spacing w:val="-4"/>
        </w:rPr>
      </w:pPr>
      <w:r w:rsidRPr="00383031">
        <w:rPr>
          <w:spacing w:val="-4"/>
        </w:rPr>
        <w:t>Dodavatel je povinen na písemnou výzvu Objednatele předložit Objednateli kdykoli v průběhu provádění díla písemný seznam všech svých poddodavatelů a smlouvy o dílo uzavřené s těmito poddodavateli, seznam pracovníků podílejících se na realizaci díla, a to s uvedením, zda se jedná o vlastní pracovníky Dodavatele nebo pracovníky poddodavatelů a jakých.</w:t>
      </w:r>
    </w:p>
    <w:p w14:paraId="1C041BF4" w14:textId="77777777" w:rsidR="00383031" w:rsidRPr="00383031" w:rsidRDefault="00383031" w:rsidP="00383031">
      <w:pPr>
        <w:pStyle w:val="Odstavecseseznamem"/>
        <w:ind w:left="360"/>
        <w:jc w:val="both"/>
        <w:rPr>
          <w:spacing w:val="-4"/>
        </w:rPr>
      </w:pPr>
    </w:p>
    <w:p w14:paraId="64B125B2" w14:textId="77777777" w:rsidR="00383031" w:rsidRPr="00383031" w:rsidRDefault="00383031" w:rsidP="00264BF6">
      <w:pPr>
        <w:pStyle w:val="Odstavecseseznamem"/>
        <w:numPr>
          <w:ilvl w:val="0"/>
          <w:numId w:val="15"/>
        </w:numPr>
        <w:jc w:val="both"/>
        <w:rPr>
          <w:spacing w:val="-4"/>
        </w:rPr>
      </w:pPr>
      <w:r w:rsidRPr="00383031">
        <w:rPr>
          <w:spacing w:val="-4"/>
        </w:rPr>
        <w:t xml:space="preserve">Zařízení staveniště zabezpečuje Dodavatel v souladu se svými potřebami s respektováním požadavků a podmínek uvedených v projektové dokumentaci a v příslušných rozhodnutích, závazných stanoviscích a vyjádřeních, předaných mu Objednatelem či v zákonech ČR. </w:t>
      </w:r>
    </w:p>
    <w:p w14:paraId="7B00177F" w14:textId="77777777" w:rsidR="00383031" w:rsidRPr="00383031" w:rsidRDefault="00383031" w:rsidP="00383031">
      <w:pPr>
        <w:pStyle w:val="Odstavecseseznamem"/>
        <w:ind w:left="360"/>
        <w:jc w:val="both"/>
        <w:rPr>
          <w:spacing w:val="-4"/>
        </w:rPr>
      </w:pPr>
    </w:p>
    <w:p w14:paraId="4D924A50" w14:textId="77777777" w:rsidR="00383031" w:rsidRPr="00383031" w:rsidRDefault="00383031" w:rsidP="00264BF6">
      <w:pPr>
        <w:pStyle w:val="Odstavecseseznamem"/>
        <w:numPr>
          <w:ilvl w:val="0"/>
          <w:numId w:val="15"/>
        </w:numPr>
        <w:jc w:val="both"/>
        <w:rPr>
          <w:spacing w:val="-4"/>
        </w:rPr>
      </w:pPr>
      <w:r w:rsidRPr="00383031">
        <w:rPr>
          <w:spacing w:val="-4"/>
        </w:rPr>
        <w:t>Dodavatel zajistí staveniště ve smyslu nařízení vlády č. 591/2006 a jejich příloh. Je povinen udržovat na převzatém staveništi pořádek a čistotu a průběžně ze staveniště odstraňovat odpady a nečistoty vzniklé jeho pracemi, jakož i zajišťovat odvod srážkových a odpadních vod tak, aby nedocházelo k podmáčení staveniště, výkopové rýhy nebo okolních ploch.</w:t>
      </w:r>
    </w:p>
    <w:p w14:paraId="0039BD8D" w14:textId="77777777" w:rsidR="00383031" w:rsidRPr="00383031" w:rsidRDefault="00383031" w:rsidP="00383031">
      <w:pPr>
        <w:pStyle w:val="Odstavecseseznamem"/>
        <w:ind w:left="360"/>
        <w:jc w:val="both"/>
        <w:rPr>
          <w:spacing w:val="-4"/>
        </w:rPr>
      </w:pPr>
    </w:p>
    <w:p w14:paraId="42297F92" w14:textId="77777777" w:rsidR="00383031" w:rsidRPr="00383031" w:rsidRDefault="00383031" w:rsidP="00264BF6">
      <w:pPr>
        <w:pStyle w:val="Odstavecseseznamem"/>
        <w:numPr>
          <w:ilvl w:val="0"/>
          <w:numId w:val="15"/>
        </w:numPr>
        <w:jc w:val="both"/>
        <w:rPr>
          <w:spacing w:val="-4"/>
        </w:rPr>
      </w:pPr>
      <w:r w:rsidRPr="00383031">
        <w:rPr>
          <w:spacing w:val="-4"/>
        </w:rPr>
        <w:t>Dodavatel je povinen zajistit na staveništi veškerá bezpečnostní a hygienická opatření a požární ochranu staveniště i prováděného díla, a to v rozsahu a způsobem stanoveným příslušnými předpisy. Odpovídá za bezpečnost a ochranu zdraví všech osob, které se s jeho vědomím na staveništi zdržují; je povinen zajistit jejich vybavení ochrannými pracovními pomůckami a zabezpečit provedení příslušných proškolení o bezpečnosti a ochraně zdraví při práci a o požární ochraně. Zástupci Objednatele a osoby jím pověřené k výkonu činnosti na stavbě se mohou po staveništi pohybovat pouze s vědomím Dodavatele a jsou povinni dodržovat bezpečnostní pravidla a předpisy – za splnění této povinnosti odpovídá Objednatel.</w:t>
      </w:r>
    </w:p>
    <w:p w14:paraId="4D0FEA78" w14:textId="77777777" w:rsidR="00383031" w:rsidRPr="00383031" w:rsidRDefault="00383031" w:rsidP="00383031">
      <w:pPr>
        <w:pStyle w:val="Odstavecseseznamem"/>
        <w:ind w:left="360"/>
        <w:jc w:val="both"/>
        <w:rPr>
          <w:spacing w:val="-4"/>
        </w:rPr>
      </w:pPr>
    </w:p>
    <w:p w14:paraId="76A2CB11" w14:textId="77777777" w:rsidR="00383031" w:rsidRPr="00383031" w:rsidRDefault="00383031" w:rsidP="00264BF6">
      <w:pPr>
        <w:pStyle w:val="Odstavecseseznamem"/>
        <w:numPr>
          <w:ilvl w:val="0"/>
          <w:numId w:val="15"/>
        </w:numPr>
        <w:jc w:val="both"/>
        <w:rPr>
          <w:spacing w:val="-4"/>
        </w:rPr>
      </w:pPr>
      <w:r w:rsidRPr="00383031">
        <w:rPr>
          <w:spacing w:val="-4"/>
        </w:rPr>
        <w:t>Dodavatel je povinen vést ode dne předání a převzetí staveniště elektronický stavební deník, do kterého zapisuje skutečnosti předepsané platným stavebním zákonem a příslušnými prováděcími předpisy. Stavební deník bude trvale přístupný všem osobám, které jsou do něj oprávněny nahlížet a činit do něj záznamy. Povinnost vést stavební deník končí dnem dokončení stavby, resp. dnem odstranění vad a nedodělků z přejímacího řízení a vad a nedodělků zjištěných při závěrečné kontrolní prohlídce stavby. Poté Dodavatel předá bez zbytečného odkladu export elektronického stavebního deníku Objednateli. Objednatelé požadují zajištění minimálně 3 licencí.</w:t>
      </w:r>
    </w:p>
    <w:p w14:paraId="5E554455" w14:textId="77777777" w:rsidR="00383031" w:rsidRPr="00383031" w:rsidRDefault="00383031" w:rsidP="00383031">
      <w:pPr>
        <w:pStyle w:val="Odstavecseseznamem"/>
        <w:ind w:left="360"/>
        <w:jc w:val="both"/>
        <w:rPr>
          <w:spacing w:val="-4"/>
        </w:rPr>
      </w:pPr>
    </w:p>
    <w:p w14:paraId="082B6625" w14:textId="77777777" w:rsidR="00383031" w:rsidRPr="00383031" w:rsidRDefault="00383031" w:rsidP="00264BF6">
      <w:pPr>
        <w:pStyle w:val="Odstavecseseznamem"/>
        <w:numPr>
          <w:ilvl w:val="0"/>
          <w:numId w:val="15"/>
        </w:numPr>
        <w:jc w:val="both"/>
        <w:rPr>
          <w:spacing w:val="-4"/>
        </w:rPr>
      </w:pPr>
      <w:r w:rsidRPr="00383031">
        <w:rPr>
          <w:spacing w:val="-4"/>
        </w:rPr>
        <w:t xml:space="preserve">Objednatel nebo jím pověřená osoba vykonávající funkci technického dozoru jsou povinni se vyjadřovat k zápisům ve stavebním deníku, učiněným Dodavatelem, nejpozději do 5 pracovních dnů ode dne vzniku zápisu. Nesouhlasí-li Dodavatel se zápisem, který učinil do stavebního deníku Objednatel nebo jím pověřená osoba vykonávající funkci technického dozoru, musí k tomuto zápisu připojit své stanovisko nejpozději do 5 pracovních dnů ode dne vzniku zápisu, jinak se má za to, že se zápisem souhlasí. </w:t>
      </w:r>
      <w:r w:rsidRPr="00383031">
        <w:rPr>
          <w:spacing w:val="-4"/>
        </w:rPr>
        <w:lastRenderedPageBreak/>
        <w:t xml:space="preserve">Dodavatel bude přednostně s Objednatelem řešit problémy stavby při pravidelných týdenních pracovních poradách na staveništi. V případě provedení zápisu Dodavatelem do stavebního deníku, jehož charakter vyžaduje řešení Objednatelem a hrozí nebezpečí z prodlení, je Dodavatel v tomto případě povinen vhodným způsobem tuto skutečnost oznámit Objednateli (telefonicky, e-mailem), nebo mu doručit stavební deník s provedeným zápisem. </w:t>
      </w:r>
    </w:p>
    <w:p w14:paraId="03FA5730" w14:textId="77777777" w:rsidR="00383031" w:rsidRPr="00383031" w:rsidRDefault="00383031" w:rsidP="00383031">
      <w:pPr>
        <w:pStyle w:val="Odstavecseseznamem"/>
        <w:ind w:left="360"/>
        <w:jc w:val="both"/>
        <w:rPr>
          <w:spacing w:val="-4"/>
        </w:rPr>
      </w:pPr>
    </w:p>
    <w:p w14:paraId="35EF7354" w14:textId="77777777" w:rsidR="00383031" w:rsidRPr="00383031" w:rsidRDefault="00383031" w:rsidP="00264BF6">
      <w:pPr>
        <w:pStyle w:val="Odstavecseseznamem"/>
        <w:numPr>
          <w:ilvl w:val="0"/>
          <w:numId w:val="15"/>
        </w:numPr>
        <w:jc w:val="both"/>
        <w:rPr>
          <w:spacing w:val="-4"/>
        </w:rPr>
      </w:pPr>
      <w:r w:rsidRPr="00383031">
        <w:rPr>
          <w:spacing w:val="-4"/>
        </w:rPr>
        <w:t>Objednatel nebo jím pověřená osoba je oprávněn kontrolovat provádění díla. Zjistí-li, že Dodavatel provádí dílo v rozporu s povinnostmi vyplývajícími ze smlouvy nebo z obecně závazných předpisů, je oprávněn písemně požadovat, aby Dodavatel dílo prováděl řádným způsobem a odstranil nedostatky vzniklé vadným prováděním díla.</w:t>
      </w:r>
    </w:p>
    <w:p w14:paraId="3E281B68" w14:textId="77777777" w:rsidR="00383031" w:rsidRPr="00383031" w:rsidRDefault="00383031" w:rsidP="00383031">
      <w:pPr>
        <w:pStyle w:val="Odstavecseseznamem"/>
        <w:ind w:left="360"/>
        <w:jc w:val="both"/>
        <w:rPr>
          <w:spacing w:val="-4"/>
        </w:rPr>
      </w:pPr>
    </w:p>
    <w:p w14:paraId="23B03FF9" w14:textId="77777777" w:rsidR="00383031" w:rsidRPr="00383031" w:rsidRDefault="00383031" w:rsidP="00264BF6">
      <w:pPr>
        <w:pStyle w:val="Odstavecseseznamem"/>
        <w:numPr>
          <w:ilvl w:val="0"/>
          <w:numId w:val="15"/>
        </w:numPr>
        <w:jc w:val="both"/>
        <w:rPr>
          <w:spacing w:val="-4"/>
        </w:rPr>
      </w:pPr>
      <w:r w:rsidRPr="00383031">
        <w:rPr>
          <w:spacing w:val="-4"/>
        </w:rPr>
        <w:t>Dodavatel je povinen vyzvat Objednatele zápisem ve stavebním deníku (nebo jinou prokazatelnou formou) nejméně 5 pracovních dnů předem ke kontrole a prověření prací, které v dalším postupu budou zakryty nebo se stanou nepřístupnými. Neučiní-li tak, je povinen na žádost Objednatele práce na svůj náklad odkrýt. Pokud se Objednatel ke kontrole přes včasné vyzvání nedostaví, je Dodavatel oprávněn předmětné práce zakrýt. Bude-li Objednatel v tomto případě dodatečně požadovat jejich odkrytí, je Dodavatel povinen odkrytí provést na náklady Objednatele. Pokud se však zjistí, že práce nebyly řádně provedeny, nese veškeré náklady spojené s odkrytím prací, opravou vadného stavu a následným zakrytím Dodavatel.</w:t>
      </w:r>
    </w:p>
    <w:p w14:paraId="3B92E91B" w14:textId="77777777" w:rsidR="00383031" w:rsidRPr="00383031" w:rsidRDefault="00383031" w:rsidP="00383031">
      <w:pPr>
        <w:pStyle w:val="Odstavecseseznamem"/>
        <w:ind w:left="360"/>
        <w:jc w:val="both"/>
        <w:rPr>
          <w:spacing w:val="-4"/>
        </w:rPr>
      </w:pPr>
    </w:p>
    <w:p w14:paraId="0E058CC0" w14:textId="77777777" w:rsidR="00383031" w:rsidRPr="00383031" w:rsidRDefault="00383031" w:rsidP="00264BF6">
      <w:pPr>
        <w:pStyle w:val="Odstavecseseznamem"/>
        <w:numPr>
          <w:ilvl w:val="0"/>
          <w:numId w:val="15"/>
        </w:numPr>
        <w:jc w:val="both"/>
        <w:rPr>
          <w:spacing w:val="-4"/>
        </w:rPr>
      </w:pPr>
      <w:r w:rsidRPr="00383031">
        <w:rPr>
          <w:spacing w:val="-4"/>
        </w:rPr>
        <w:t>Dodavatel je povinen se účastnit kontrolních prohlídek stavby konaných ve fázích uvedených ve stavebním povolení, vytvořit k nim podmínky, zajistit potřebné podklady a spolupráci. Obdobně se bude odpovědný zástupce Dodavatele účastnit pravidelných pracovních porad s Objednatelem, které se budou konat na staveništi vždy jednou týdně.</w:t>
      </w:r>
    </w:p>
    <w:p w14:paraId="05F5505C" w14:textId="77777777" w:rsidR="00383031" w:rsidRPr="00383031" w:rsidRDefault="00383031" w:rsidP="00383031">
      <w:pPr>
        <w:pStyle w:val="Odstavecseseznamem"/>
        <w:ind w:left="360"/>
        <w:jc w:val="both"/>
        <w:rPr>
          <w:spacing w:val="-4"/>
        </w:rPr>
      </w:pPr>
    </w:p>
    <w:p w14:paraId="2F188C26" w14:textId="77777777" w:rsidR="00383031" w:rsidRPr="00383031" w:rsidRDefault="00383031" w:rsidP="00264BF6">
      <w:pPr>
        <w:pStyle w:val="Odstavecseseznamem"/>
        <w:numPr>
          <w:ilvl w:val="0"/>
          <w:numId w:val="15"/>
        </w:numPr>
        <w:jc w:val="both"/>
        <w:rPr>
          <w:spacing w:val="-4"/>
        </w:rPr>
      </w:pPr>
      <w:r w:rsidRPr="00383031">
        <w:rPr>
          <w:spacing w:val="-4"/>
        </w:rPr>
        <w:t>Nebezpečí škody na díle nese po dobu jeho provádění Dodavatel.</w:t>
      </w:r>
      <w:r w:rsidRPr="00383031" w:rsidDel="000920CB">
        <w:rPr>
          <w:spacing w:val="-4"/>
        </w:rPr>
        <w:t xml:space="preserve"> </w:t>
      </w:r>
      <w:r w:rsidRPr="00383031">
        <w:rPr>
          <w:spacing w:val="-4"/>
        </w:rPr>
        <w:t xml:space="preserve">Objednatel je od počátku provádění díla vlastníkem zhotovovaného díla a všech věcí, které Dodavatel opatřil k provedení díla od okamžiku jejich zabudování do díla. Dodavatel je povinen ve smlouvách se všemi poddodavateli toto ujednání respektovat tak, aby Objednatel takto vlastnictví mohl nabývat, a nesmí sjednat ani jinou podobnou výhradu ohledně přechodu či převodu vlastnictví. </w:t>
      </w:r>
    </w:p>
    <w:p w14:paraId="5BC56685" w14:textId="77777777" w:rsidR="00383031" w:rsidRPr="00383031" w:rsidRDefault="00383031" w:rsidP="00383031">
      <w:pPr>
        <w:pStyle w:val="Odstavecseseznamem"/>
        <w:ind w:left="360"/>
        <w:jc w:val="both"/>
        <w:rPr>
          <w:spacing w:val="-4"/>
        </w:rPr>
      </w:pPr>
    </w:p>
    <w:p w14:paraId="3EFAD88E" w14:textId="77777777" w:rsidR="00383031" w:rsidRPr="00383031" w:rsidRDefault="00383031" w:rsidP="00264BF6">
      <w:pPr>
        <w:pStyle w:val="Odstavecseseznamem"/>
        <w:numPr>
          <w:ilvl w:val="0"/>
          <w:numId w:val="15"/>
        </w:numPr>
        <w:jc w:val="both"/>
        <w:rPr>
          <w:spacing w:val="-4"/>
        </w:rPr>
      </w:pPr>
      <w:r w:rsidRPr="00383031">
        <w:rPr>
          <w:spacing w:val="-4"/>
        </w:rPr>
        <w:t>Zásahy do provozované vodovodní sítě Dodavatel objedná u pracovníků Objednatele č.2 či provozovatele, náklady zahrne do ceny díla.</w:t>
      </w:r>
    </w:p>
    <w:p w14:paraId="38528A11" w14:textId="77777777" w:rsidR="00383031" w:rsidRPr="00383031" w:rsidRDefault="00383031" w:rsidP="00383031">
      <w:pPr>
        <w:pStyle w:val="Odstavecseseznamem"/>
        <w:ind w:left="360"/>
        <w:jc w:val="both"/>
        <w:rPr>
          <w:spacing w:val="-4"/>
        </w:rPr>
      </w:pPr>
    </w:p>
    <w:p w14:paraId="518776C8" w14:textId="77777777" w:rsidR="00383031" w:rsidRPr="00383031" w:rsidRDefault="00383031" w:rsidP="00264BF6">
      <w:pPr>
        <w:pStyle w:val="Odstavecseseznamem"/>
        <w:numPr>
          <w:ilvl w:val="0"/>
          <w:numId w:val="15"/>
        </w:numPr>
        <w:jc w:val="both"/>
        <w:rPr>
          <w:spacing w:val="-4"/>
        </w:rPr>
      </w:pPr>
      <w:r w:rsidRPr="00383031">
        <w:rPr>
          <w:spacing w:val="-4"/>
        </w:rPr>
        <w:t>Dodavatel v průběhu realizace díla povede seznam poddodavatelů s popisem rozsahu dodávek a prací vč. ocenění, na požádání jej předloží Objednateli.</w:t>
      </w:r>
    </w:p>
    <w:p w14:paraId="11F7A2BC" w14:textId="77777777" w:rsidR="000920CB" w:rsidRDefault="000920CB" w:rsidP="00545CA4">
      <w:pPr>
        <w:pStyle w:val="Odstavecseseznamem"/>
        <w:ind w:left="360"/>
        <w:jc w:val="both"/>
        <w:rPr>
          <w:sz w:val="19"/>
          <w:szCs w:val="19"/>
        </w:rPr>
      </w:pPr>
    </w:p>
    <w:p w14:paraId="642AB161" w14:textId="77777777" w:rsidR="00B05575" w:rsidRDefault="00B05575" w:rsidP="00545CA4">
      <w:pPr>
        <w:pStyle w:val="Odstavecseseznamem"/>
        <w:ind w:left="360"/>
        <w:jc w:val="both"/>
        <w:rPr>
          <w:sz w:val="19"/>
          <w:szCs w:val="19"/>
        </w:rPr>
      </w:pPr>
    </w:p>
    <w:p w14:paraId="54E3C116"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VIII.</w:t>
      </w:r>
    </w:p>
    <w:p w14:paraId="40734395"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Předání a převzetí díla</w:t>
      </w:r>
    </w:p>
    <w:p w14:paraId="20F475C2" w14:textId="77777777" w:rsidR="00DA4807" w:rsidRPr="00545CA4" w:rsidRDefault="00DA4807" w:rsidP="00DA4807">
      <w:pPr>
        <w:widowControl w:val="0"/>
        <w:tabs>
          <w:tab w:val="left" w:pos="227"/>
          <w:tab w:val="left" w:pos="1080"/>
          <w:tab w:val="left" w:pos="1620"/>
          <w:tab w:val="left" w:pos="2250"/>
        </w:tabs>
        <w:autoSpaceDE w:val="0"/>
        <w:autoSpaceDN w:val="0"/>
        <w:adjustRightInd w:val="0"/>
        <w:spacing w:before="120" w:line="260" w:lineRule="exact"/>
      </w:pPr>
    </w:p>
    <w:p w14:paraId="5D566A04" w14:textId="77777777" w:rsidR="00DA4807" w:rsidRPr="00545CA4" w:rsidRDefault="00156761" w:rsidP="00264BF6">
      <w:pPr>
        <w:pStyle w:val="Odstavecseseznamem"/>
        <w:numPr>
          <w:ilvl w:val="0"/>
          <w:numId w:val="16"/>
        </w:numPr>
        <w:jc w:val="both"/>
      </w:pPr>
      <w:r>
        <w:t>Dodavatel</w:t>
      </w:r>
      <w:r w:rsidR="00E51CEF">
        <w:t xml:space="preserve"> písemně oznámí O</w:t>
      </w:r>
      <w:r w:rsidR="00DA4807" w:rsidRPr="00545CA4">
        <w:t xml:space="preserve">bjednateli nejpozději </w:t>
      </w:r>
      <w:r w:rsidR="000920CB" w:rsidRPr="00545CA4">
        <w:t>7</w:t>
      </w:r>
      <w:r w:rsidR="00DA4807" w:rsidRPr="00545CA4">
        <w:t xml:space="preserve"> dnů předem, kdy dílo bude dokončeno a připraveno k </w:t>
      </w:r>
      <w:r w:rsidR="00DA4807" w:rsidRPr="00383031">
        <w:rPr>
          <w:spacing w:val="-4"/>
        </w:rPr>
        <w:t>odevzdání</w:t>
      </w:r>
      <w:r w:rsidR="00DA4807" w:rsidRPr="00545CA4">
        <w:t xml:space="preserve">, a současně vyzve </w:t>
      </w:r>
      <w:r w:rsidR="00E51CEF">
        <w:t>O</w:t>
      </w:r>
      <w:r w:rsidR="00DA4807" w:rsidRPr="00545CA4">
        <w:t>bjednatele k převzetí díla.</w:t>
      </w:r>
    </w:p>
    <w:p w14:paraId="572E13C9" w14:textId="77777777" w:rsidR="000920CB" w:rsidRPr="00545CA4" w:rsidRDefault="000920CB" w:rsidP="00545CA4">
      <w:pPr>
        <w:pStyle w:val="Odstavecseseznamem"/>
        <w:ind w:left="142"/>
        <w:jc w:val="both"/>
        <w:rPr>
          <w:b/>
          <w:bCs/>
          <w:i/>
          <w:iCs/>
        </w:rPr>
      </w:pPr>
    </w:p>
    <w:p w14:paraId="1DB9FB49" w14:textId="77777777" w:rsidR="00DA4807" w:rsidRPr="00545CA4" w:rsidRDefault="00DA4807" w:rsidP="00264BF6">
      <w:pPr>
        <w:pStyle w:val="Odstavecseseznamem"/>
        <w:numPr>
          <w:ilvl w:val="0"/>
          <w:numId w:val="16"/>
        </w:numPr>
        <w:jc w:val="both"/>
      </w:pPr>
      <w:r w:rsidRPr="00545CA4">
        <w:t>Objednatel se zavazuje bez zbytečného odkladu ode dne, kdy</w:t>
      </w:r>
      <w:r w:rsidR="00E51CEF">
        <w:t xml:space="preserve"> dílo bylo na základě oznámení </w:t>
      </w:r>
      <w:r w:rsidR="00156761">
        <w:t>Dodavatele</w:t>
      </w:r>
      <w:r w:rsidRPr="00545CA4">
        <w:t xml:space="preserve"> připraveno k odevzdání, zahájit přejímací řízení, řádně v něm pokračovat a dokončené dílo převzít.</w:t>
      </w:r>
      <w:r w:rsidR="000920CB" w:rsidRPr="00545CA4">
        <w:t xml:space="preserve"> Nemá však za povinnost převzít dílo s vadami či nedodělky</w:t>
      </w:r>
      <w:r w:rsidR="00156761">
        <w:t>.</w:t>
      </w:r>
    </w:p>
    <w:p w14:paraId="02E9DD44" w14:textId="77777777" w:rsidR="000B4327" w:rsidRPr="00545CA4" w:rsidRDefault="000B4327" w:rsidP="00545CA4">
      <w:pPr>
        <w:pStyle w:val="Odstavecseseznamem"/>
        <w:ind w:left="142"/>
        <w:jc w:val="both"/>
      </w:pPr>
    </w:p>
    <w:p w14:paraId="60DA2097" w14:textId="77777777" w:rsidR="00BB7255" w:rsidRPr="00545CA4" w:rsidRDefault="00156761" w:rsidP="00264BF6">
      <w:pPr>
        <w:pStyle w:val="Odstavecseseznamem"/>
        <w:numPr>
          <w:ilvl w:val="0"/>
          <w:numId w:val="16"/>
        </w:numPr>
        <w:jc w:val="both"/>
      </w:pPr>
      <w:r>
        <w:t>Dodavatel</w:t>
      </w:r>
      <w:r w:rsidR="00DA4807" w:rsidRPr="00545CA4">
        <w:t xml:space="preserve"> je povinen připravit a doložit v rámci přejímacího řízení doklady, odpovídající povaze díla, </w:t>
      </w:r>
      <w:r w:rsidR="000B4327" w:rsidRPr="00545CA4">
        <w:t xml:space="preserve">a uvedené </w:t>
      </w:r>
      <w:r w:rsidR="000B4327" w:rsidRPr="00383031">
        <w:rPr>
          <w:spacing w:val="-4"/>
        </w:rPr>
        <w:t>v</w:t>
      </w:r>
      <w:r w:rsidR="000B4327" w:rsidRPr="00545CA4">
        <w:t> technických podmínkách.</w:t>
      </w:r>
      <w:r w:rsidR="00BB7255" w:rsidRPr="00BB7255">
        <w:t xml:space="preserve"> </w:t>
      </w:r>
      <w:r w:rsidR="00BB7255">
        <w:t xml:space="preserve">Nepředání dokladů </w:t>
      </w:r>
      <w:r>
        <w:t>Dodavatelem</w:t>
      </w:r>
      <w:r w:rsidR="00BB7255">
        <w:t xml:space="preserve"> je překážkou v převzetí díla Objednatelem.</w:t>
      </w:r>
    </w:p>
    <w:p w14:paraId="2B21251D" w14:textId="77777777" w:rsidR="000B4327" w:rsidRPr="00545CA4" w:rsidRDefault="000B4327" w:rsidP="00545CA4">
      <w:pPr>
        <w:pStyle w:val="Odstavecseseznamem"/>
        <w:ind w:left="142"/>
        <w:jc w:val="both"/>
      </w:pPr>
    </w:p>
    <w:p w14:paraId="3199955D" w14:textId="77777777" w:rsidR="00DA4807" w:rsidRPr="00545CA4" w:rsidRDefault="00DA4807" w:rsidP="00264BF6">
      <w:pPr>
        <w:pStyle w:val="Odstavecseseznamem"/>
        <w:numPr>
          <w:ilvl w:val="0"/>
          <w:numId w:val="16"/>
        </w:numPr>
        <w:jc w:val="both"/>
      </w:pPr>
      <w:r w:rsidRPr="00545CA4">
        <w:t xml:space="preserve">O </w:t>
      </w:r>
      <w:r w:rsidRPr="00383031">
        <w:rPr>
          <w:spacing w:val="-4"/>
        </w:rPr>
        <w:t>průběhu</w:t>
      </w:r>
      <w:r w:rsidRPr="00545CA4">
        <w:t xml:space="preserve"> přejímacího řízení pořídí smluvní strany oboustranně podepsaný zápis, ve kterém mj. uvedou</w:t>
      </w:r>
      <w:r w:rsidR="000B4327" w:rsidRPr="00545CA4">
        <w:t xml:space="preserve">: </w:t>
      </w:r>
    </w:p>
    <w:p w14:paraId="6C03E3BA" w14:textId="77777777" w:rsidR="00DA4807" w:rsidRPr="00261A39" w:rsidRDefault="00DA4807" w:rsidP="00264BF6">
      <w:pPr>
        <w:pStyle w:val="Odstavecseseznamem"/>
        <w:numPr>
          <w:ilvl w:val="0"/>
          <w:numId w:val="13"/>
        </w:numPr>
        <w:tabs>
          <w:tab w:val="left" w:pos="227"/>
        </w:tabs>
        <w:spacing w:line="260" w:lineRule="exact"/>
        <w:ind w:hanging="254"/>
        <w:contextualSpacing w:val="0"/>
      </w:pPr>
      <w:r w:rsidRPr="00261A39">
        <w:t>stručný popis díla, které je předmětem předání a převzetí, a zhodnocení jakosti jeho provedení,</w:t>
      </w:r>
    </w:p>
    <w:p w14:paraId="6C4459B1" w14:textId="77777777" w:rsidR="00DA4807" w:rsidRPr="00261A39" w:rsidRDefault="00DA4807" w:rsidP="00264BF6">
      <w:pPr>
        <w:pStyle w:val="Odstavecseseznamem"/>
        <w:numPr>
          <w:ilvl w:val="0"/>
          <w:numId w:val="13"/>
        </w:numPr>
        <w:tabs>
          <w:tab w:val="left" w:pos="227"/>
        </w:tabs>
        <w:spacing w:line="260" w:lineRule="exact"/>
        <w:ind w:hanging="254"/>
        <w:contextualSpacing w:val="0"/>
      </w:pPr>
      <w:r w:rsidRPr="00261A39">
        <w:t>dohodu o způsobu a termínu vyklizení staveniště,</w:t>
      </w:r>
    </w:p>
    <w:p w14:paraId="1531D6B6" w14:textId="77777777" w:rsidR="00DA4807" w:rsidRPr="00261A39" w:rsidRDefault="00DA4807" w:rsidP="00264BF6">
      <w:pPr>
        <w:pStyle w:val="Odstavecseseznamem"/>
        <w:numPr>
          <w:ilvl w:val="0"/>
          <w:numId w:val="13"/>
        </w:numPr>
        <w:tabs>
          <w:tab w:val="left" w:pos="227"/>
        </w:tabs>
        <w:spacing w:line="260" w:lineRule="exact"/>
        <w:ind w:hanging="254"/>
        <w:contextualSpacing w:val="0"/>
      </w:pPr>
      <w:r w:rsidRPr="00261A39">
        <w:t>seznam předaných dokladů</w:t>
      </w:r>
      <w:r w:rsidR="000B4327" w:rsidRPr="00545CA4">
        <w:t>, který bude tvořit přílohu č. 1 zápisu</w:t>
      </w:r>
      <w:r w:rsidRPr="00261A39">
        <w:t>,</w:t>
      </w:r>
    </w:p>
    <w:p w14:paraId="3406BDE3" w14:textId="77777777" w:rsidR="00DA4807" w:rsidRPr="00261A39" w:rsidRDefault="00DA4807" w:rsidP="00264BF6">
      <w:pPr>
        <w:pStyle w:val="Odstavecseseznamem"/>
        <w:numPr>
          <w:ilvl w:val="0"/>
          <w:numId w:val="13"/>
        </w:numPr>
        <w:tabs>
          <w:tab w:val="left" w:pos="227"/>
        </w:tabs>
        <w:spacing w:line="260" w:lineRule="exact"/>
        <w:ind w:hanging="254"/>
        <w:contextualSpacing w:val="0"/>
      </w:pPr>
      <w:r w:rsidRPr="00261A39">
        <w:t>prohlášení objednatele, zda dílo přejímá.</w:t>
      </w:r>
    </w:p>
    <w:p w14:paraId="01AF8908" w14:textId="06A36CC8" w:rsidR="000B4327" w:rsidRPr="00545CA4" w:rsidRDefault="000B4327" w:rsidP="00264BF6">
      <w:pPr>
        <w:pStyle w:val="Odstavecseseznamem"/>
        <w:numPr>
          <w:ilvl w:val="0"/>
          <w:numId w:val="13"/>
        </w:numPr>
        <w:tabs>
          <w:tab w:val="left" w:pos="227"/>
        </w:tabs>
        <w:spacing w:line="260" w:lineRule="exact"/>
        <w:ind w:hanging="254"/>
        <w:contextualSpacing w:val="0"/>
        <w:jc w:val="both"/>
        <w:rPr>
          <w:spacing w:val="-2"/>
        </w:rPr>
      </w:pPr>
      <w:r w:rsidRPr="00545CA4">
        <w:rPr>
          <w:spacing w:val="-2"/>
        </w:rPr>
        <w:t>o</w:t>
      </w:r>
      <w:r w:rsidR="00DA4807" w:rsidRPr="00545CA4">
        <w:rPr>
          <w:spacing w:val="-2"/>
        </w:rPr>
        <w:t xml:space="preserve">bsahuje-li dílo, které je předmětem předání a převzetí, drobné vady nebo nedodělky, </w:t>
      </w:r>
      <w:r w:rsidRPr="00545CA4">
        <w:rPr>
          <w:spacing w:val="-2"/>
        </w:rPr>
        <w:t xml:space="preserve">bude k </w:t>
      </w:r>
      <w:r w:rsidR="00DA4807" w:rsidRPr="00545CA4">
        <w:rPr>
          <w:spacing w:val="-2"/>
        </w:rPr>
        <w:t>zápis</w:t>
      </w:r>
      <w:r w:rsidRPr="00545CA4">
        <w:rPr>
          <w:spacing w:val="-2"/>
        </w:rPr>
        <w:t>u</w:t>
      </w:r>
      <w:r w:rsidR="00DA4807" w:rsidRPr="00545CA4">
        <w:rPr>
          <w:spacing w:val="-2"/>
        </w:rPr>
        <w:t xml:space="preserve"> o předání a převzetí díla </w:t>
      </w:r>
      <w:r w:rsidRPr="00545CA4">
        <w:rPr>
          <w:spacing w:val="-2"/>
        </w:rPr>
        <w:t xml:space="preserve">přiložena příloha č. </w:t>
      </w:r>
      <w:proofErr w:type="gramStart"/>
      <w:r w:rsidRPr="00545CA4">
        <w:rPr>
          <w:spacing w:val="-2"/>
        </w:rPr>
        <w:t>2 ,</w:t>
      </w:r>
      <w:proofErr w:type="gramEnd"/>
      <w:r w:rsidRPr="00545CA4">
        <w:rPr>
          <w:spacing w:val="-2"/>
        </w:rPr>
        <w:t xml:space="preserve"> která bude obsahovat </w:t>
      </w:r>
      <w:r w:rsidR="00DA4807" w:rsidRPr="00545CA4">
        <w:rPr>
          <w:spacing w:val="-2"/>
        </w:rPr>
        <w:t xml:space="preserve"> soupis zjištěných vad a nedodělků </w:t>
      </w:r>
      <w:r w:rsidRPr="00545CA4">
        <w:rPr>
          <w:spacing w:val="-2"/>
        </w:rPr>
        <w:t>s</w:t>
      </w:r>
      <w:r w:rsidR="00DA4807" w:rsidRPr="00545CA4">
        <w:rPr>
          <w:spacing w:val="-2"/>
        </w:rPr>
        <w:t xml:space="preserve"> dohodu o způsobu a termínech jejich odstranění</w:t>
      </w:r>
    </w:p>
    <w:p w14:paraId="4628AA09" w14:textId="77777777" w:rsidR="00DA4807" w:rsidRPr="00545CA4" w:rsidRDefault="000B4327" w:rsidP="00545CA4">
      <w:pPr>
        <w:tabs>
          <w:tab w:val="left" w:pos="227"/>
        </w:tabs>
        <w:spacing w:line="260" w:lineRule="exact"/>
        <w:ind w:left="142"/>
        <w:jc w:val="both"/>
        <w:rPr>
          <w:spacing w:val="-2"/>
        </w:rPr>
      </w:pPr>
      <w:r w:rsidRPr="00545CA4">
        <w:rPr>
          <w:spacing w:val="-2"/>
        </w:rPr>
        <w:lastRenderedPageBreak/>
        <w:t xml:space="preserve"> </w:t>
      </w:r>
    </w:p>
    <w:p w14:paraId="210FE29B" w14:textId="77777777" w:rsidR="00DA4807" w:rsidRPr="00545CA4" w:rsidRDefault="00DA4807" w:rsidP="00264BF6">
      <w:pPr>
        <w:pStyle w:val="Odstavecseseznamem"/>
        <w:numPr>
          <w:ilvl w:val="0"/>
          <w:numId w:val="16"/>
        </w:numPr>
        <w:jc w:val="both"/>
      </w:pPr>
      <w:r w:rsidRPr="00545CA4">
        <w:t xml:space="preserve">Pokud se při přejímacím řízení prokáže, že dílo není dokončeno nebo že není ve stavu schopném předání a převzetí, </w:t>
      </w:r>
      <w:r w:rsidR="00E51CEF">
        <w:t>O</w:t>
      </w:r>
      <w:r w:rsidRPr="00545CA4">
        <w:t xml:space="preserve">bjednatel dílo nepřevezme a v zápise uvede důvody odmítnutí převzetí díla. Po odstranění nedostatků, pro které dílo nebylo převzato, </w:t>
      </w:r>
      <w:r w:rsidR="00156761">
        <w:t>Dodavatel</w:t>
      </w:r>
      <w:r w:rsidRPr="00545CA4">
        <w:t xml:space="preserve"> vyzve </w:t>
      </w:r>
      <w:r w:rsidR="00E51CEF">
        <w:t>O</w:t>
      </w:r>
      <w:r w:rsidRPr="00545CA4">
        <w:t xml:space="preserve">bjednatele k opakovanému přejímacímu řízení, přičemž je povinen uhradit </w:t>
      </w:r>
      <w:r w:rsidR="00E51CEF">
        <w:t>O</w:t>
      </w:r>
      <w:r w:rsidRPr="00545CA4">
        <w:t>bjednateli veškeré náklady jemu vzniklé při neúspěšném přejímacím řízení.</w:t>
      </w:r>
    </w:p>
    <w:p w14:paraId="79751BC9" w14:textId="77777777" w:rsidR="005818AE" w:rsidRPr="00545CA4" w:rsidRDefault="005818AE" w:rsidP="00545CA4">
      <w:pPr>
        <w:pStyle w:val="Odstavecseseznamem"/>
        <w:ind w:left="142"/>
        <w:jc w:val="both"/>
        <w:rPr>
          <w:b/>
          <w:bCs/>
          <w:i/>
          <w:iCs/>
        </w:rPr>
      </w:pPr>
    </w:p>
    <w:p w14:paraId="1CB7F92A" w14:textId="77777777" w:rsidR="00DA4807" w:rsidRPr="00545CA4" w:rsidRDefault="005818AE" w:rsidP="00264BF6">
      <w:pPr>
        <w:pStyle w:val="Odstavecseseznamem"/>
        <w:numPr>
          <w:ilvl w:val="0"/>
          <w:numId w:val="16"/>
        </w:numPr>
        <w:jc w:val="both"/>
      </w:pPr>
      <w:r w:rsidRPr="00545CA4">
        <w:t xml:space="preserve">V případě, že </w:t>
      </w:r>
      <w:r w:rsidR="00E51CEF">
        <w:t>O</w:t>
      </w:r>
      <w:r w:rsidRPr="00545CA4">
        <w:t xml:space="preserve">bjednatel převezme dílo s drobnými vadami či nedodělky, sjednaly smluvní strany, že je </w:t>
      </w:r>
      <w:r w:rsidR="00156761">
        <w:t>Dodavatel</w:t>
      </w:r>
      <w:r w:rsidRPr="00545CA4">
        <w:t xml:space="preserve"> odstraní nejpozději do 15</w:t>
      </w:r>
      <w:r w:rsidR="00BB7255">
        <w:t xml:space="preserve"> dnů od předání a převzetí díla, pro geometrické plány a dokumentaci skutečného provedení stavby se tato lhůta prodlužuje na 40 dnů.</w:t>
      </w:r>
      <w:r w:rsidR="00BB7255" w:rsidRPr="00545CA4">
        <w:t xml:space="preserve"> </w:t>
      </w:r>
    </w:p>
    <w:p w14:paraId="58DE7F92" w14:textId="77777777" w:rsidR="00BE1A76" w:rsidRPr="00135489" w:rsidRDefault="00BE1A76" w:rsidP="00545CA4">
      <w:pPr>
        <w:pStyle w:val="Odstavecseseznamem"/>
        <w:ind w:left="360"/>
        <w:jc w:val="both"/>
        <w:rPr>
          <w:sz w:val="19"/>
          <w:szCs w:val="19"/>
        </w:rPr>
      </w:pPr>
    </w:p>
    <w:p w14:paraId="6AD0F088"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IX.</w:t>
      </w:r>
    </w:p>
    <w:p w14:paraId="6CA89235"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Odpovědnost za vady díla, záruční doba</w:t>
      </w:r>
    </w:p>
    <w:p w14:paraId="19FDDE63" w14:textId="77777777" w:rsidR="00DA4807" w:rsidRPr="00545CA4" w:rsidRDefault="00DA4807" w:rsidP="00DA4807">
      <w:pPr>
        <w:pStyle w:val="Zkladntext"/>
        <w:tabs>
          <w:tab w:val="left" w:pos="227"/>
        </w:tabs>
        <w:spacing w:before="120" w:after="0" w:line="260" w:lineRule="exact"/>
        <w:rPr>
          <w:sz w:val="19"/>
          <w:szCs w:val="19"/>
          <w:u w:val="single"/>
        </w:rPr>
      </w:pPr>
    </w:p>
    <w:p w14:paraId="3B493B6E" w14:textId="77777777" w:rsidR="005E6956" w:rsidRPr="00545CA4" w:rsidRDefault="00156761" w:rsidP="00264BF6">
      <w:pPr>
        <w:pStyle w:val="Odstavecseseznamem"/>
        <w:numPr>
          <w:ilvl w:val="0"/>
          <w:numId w:val="17"/>
        </w:numPr>
        <w:jc w:val="both"/>
      </w:pPr>
      <w:r>
        <w:t>Dodavatel</w:t>
      </w:r>
      <w:r w:rsidR="00DA4807" w:rsidRPr="00545CA4">
        <w:t xml:space="preserve"> odpovídá za vady, jež má dílo v době jeho předání a převzetí, a dále za vady díla zjištěné po dobu záruční lhůty</w:t>
      </w:r>
      <w:r w:rsidR="005E6956" w:rsidRPr="00545CA4">
        <w:t>.</w:t>
      </w:r>
    </w:p>
    <w:p w14:paraId="0379BF09" w14:textId="77777777" w:rsidR="00DA4807" w:rsidRPr="00545CA4" w:rsidRDefault="00DA4807" w:rsidP="00545CA4">
      <w:pPr>
        <w:pStyle w:val="Odstavecseseznamem"/>
        <w:ind w:left="227"/>
        <w:jc w:val="both"/>
      </w:pPr>
    </w:p>
    <w:p w14:paraId="70A2681A" w14:textId="77777777" w:rsidR="00DA4807" w:rsidRPr="00545CA4" w:rsidRDefault="00156761" w:rsidP="00264BF6">
      <w:pPr>
        <w:pStyle w:val="Odstavecseseznamem"/>
        <w:numPr>
          <w:ilvl w:val="0"/>
          <w:numId w:val="17"/>
        </w:numPr>
        <w:jc w:val="both"/>
      </w:pPr>
      <w:r>
        <w:t>Dodavatel</w:t>
      </w:r>
      <w:r w:rsidR="00DA4807" w:rsidRPr="00545CA4">
        <w:t xml:space="preserve"> neodpovídá za vady díla, které byly způsobeny okolnostmi na straně </w:t>
      </w:r>
      <w:r w:rsidR="0050789E">
        <w:t>O</w:t>
      </w:r>
      <w:r w:rsidR="00DA4807" w:rsidRPr="00545CA4">
        <w:t>bjednatele.</w:t>
      </w:r>
    </w:p>
    <w:p w14:paraId="21809141" w14:textId="77777777" w:rsidR="005E6956" w:rsidRPr="00545CA4" w:rsidRDefault="005E6956" w:rsidP="00545CA4">
      <w:pPr>
        <w:pStyle w:val="Odstavecseseznamem"/>
        <w:ind w:left="227"/>
        <w:jc w:val="both"/>
      </w:pPr>
    </w:p>
    <w:p w14:paraId="5C511BFD" w14:textId="77777777" w:rsidR="005E6956" w:rsidRPr="00545CA4" w:rsidRDefault="00DA4807" w:rsidP="00264BF6">
      <w:pPr>
        <w:pStyle w:val="Odstavecseseznamem"/>
        <w:numPr>
          <w:ilvl w:val="0"/>
          <w:numId w:val="17"/>
        </w:numPr>
        <w:jc w:val="both"/>
      </w:pPr>
      <w:r w:rsidRPr="00545CA4">
        <w:t>Záruční lhůta se sjednává v</w:t>
      </w:r>
      <w:r w:rsidR="005E6956" w:rsidRPr="00545CA4">
        <w:t> </w:t>
      </w:r>
      <w:r w:rsidRPr="00545CA4">
        <w:t>délce</w:t>
      </w:r>
      <w:r w:rsidR="005E6956" w:rsidRPr="00545CA4">
        <w:t xml:space="preserve"> takto:</w:t>
      </w:r>
    </w:p>
    <w:p w14:paraId="2EABADA6" w14:textId="0FD6FA92" w:rsidR="005E6956" w:rsidRPr="00545CA4" w:rsidRDefault="00FE00F6" w:rsidP="00264BF6">
      <w:pPr>
        <w:pStyle w:val="Odstavecseseznamem"/>
        <w:numPr>
          <w:ilvl w:val="0"/>
          <w:numId w:val="11"/>
        </w:numPr>
        <w:jc w:val="both"/>
      </w:pPr>
      <w:r w:rsidRPr="00545CA4">
        <w:t>S</w:t>
      </w:r>
      <w:r w:rsidR="005E6956" w:rsidRPr="00545CA4">
        <w:t>trojně</w:t>
      </w:r>
      <w:r>
        <w:t xml:space="preserve"> a elektro</w:t>
      </w:r>
      <w:r w:rsidR="005E6956" w:rsidRPr="00545CA4">
        <w:t>technologická část díla včetně elektroinstalace</w:t>
      </w:r>
      <w:r w:rsidR="005E6956" w:rsidRPr="00545CA4">
        <w:tab/>
      </w:r>
      <w:r w:rsidR="005E6956" w:rsidRPr="00545CA4">
        <w:tab/>
        <w:t>36 měsíců</w:t>
      </w:r>
    </w:p>
    <w:p w14:paraId="5E719224" w14:textId="77777777" w:rsidR="005E6956" w:rsidRPr="00545CA4" w:rsidRDefault="005E6956" w:rsidP="00264BF6">
      <w:pPr>
        <w:pStyle w:val="Odstavecseseznamem"/>
        <w:numPr>
          <w:ilvl w:val="0"/>
          <w:numId w:val="11"/>
        </w:numPr>
        <w:jc w:val="both"/>
      </w:pPr>
      <w:r w:rsidRPr="00545CA4">
        <w:t>stavební část díla</w:t>
      </w:r>
      <w:r w:rsidRPr="00545CA4">
        <w:tab/>
      </w:r>
      <w:r w:rsidR="00261A39">
        <w:tab/>
      </w:r>
      <w:r w:rsidRPr="00545CA4">
        <w:tab/>
      </w:r>
      <w:r w:rsidRPr="00545CA4">
        <w:tab/>
      </w:r>
      <w:r w:rsidRPr="00545CA4">
        <w:tab/>
      </w:r>
      <w:r w:rsidRPr="00545CA4">
        <w:tab/>
      </w:r>
      <w:r w:rsidRPr="00545CA4">
        <w:tab/>
      </w:r>
      <w:r w:rsidRPr="00545CA4">
        <w:tab/>
        <w:t>60 měsíců</w:t>
      </w:r>
    </w:p>
    <w:p w14:paraId="460062EB" w14:textId="77777777" w:rsidR="00DA4807" w:rsidRPr="00545CA4" w:rsidRDefault="00DA4807" w:rsidP="00545CA4">
      <w:pPr>
        <w:pStyle w:val="Odstavecseseznamem"/>
        <w:ind w:left="360"/>
        <w:jc w:val="both"/>
      </w:pPr>
      <w:r w:rsidRPr="00545CA4">
        <w:t>Běh záruční lhůty začíná dnem podpisu zápisu o předání a převzetí díla.</w:t>
      </w:r>
      <w:r w:rsidR="00BB7255" w:rsidRPr="00BB7255">
        <w:t xml:space="preserve"> </w:t>
      </w:r>
      <w:r w:rsidR="00BB7255">
        <w:t>Délky záručních lhůt se týkají všech výrobků a prací dodaných na stavbu</w:t>
      </w:r>
    </w:p>
    <w:p w14:paraId="17DFA42B" w14:textId="77777777" w:rsidR="005E6956" w:rsidRPr="00545CA4" w:rsidRDefault="005E6956" w:rsidP="00545CA4">
      <w:pPr>
        <w:pStyle w:val="Odstavecseseznamem"/>
        <w:ind w:left="227"/>
        <w:jc w:val="both"/>
      </w:pPr>
    </w:p>
    <w:p w14:paraId="79A9D471" w14:textId="77777777" w:rsidR="005E6956" w:rsidRPr="00545CA4" w:rsidRDefault="00DA4807" w:rsidP="00264BF6">
      <w:pPr>
        <w:pStyle w:val="Odstavecseseznamem"/>
        <w:numPr>
          <w:ilvl w:val="0"/>
          <w:numId w:val="17"/>
        </w:numPr>
        <w:jc w:val="both"/>
      </w:pPr>
      <w:r w:rsidRPr="00545CA4">
        <w:t xml:space="preserve">Objednatel je povinen vady díla písemně reklamovat u </w:t>
      </w:r>
      <w:r w:rsidR="00156761">
        <w:t>Dodavatele</w:t>
      </w:r>
      <w:r w:rsidRPr="00545CA4">
        <w:t xml:space="preserve"> bez zbytečného odkladu po jejich zjištění. Reklamace se považuje za včas uplatněnou, byla-li nejpozději v poslední den záruční lhůty doručena </w:t>
      </w:r>
      <w:r w:rsidR="00156761">
        <w:t>Dodavateli</w:t>
      </w:r>
      <w:r w:rsidRPr="00545CA4">
        <w:t>.</w:t>
      </w:r>
      <w:r w:rsidR="005E6956" w:rsidRPr="00545CA4">
        <w:t xml:space="preserve"> V reklamaci musí být vady popsány a uvedeno, jak se projevují. Dále v reklamaci musí </w:t>
      </w:r>
      <w:r w:rsidR="0050789E">
        <w:t>O</w:t>
      </w:r>
      <w:r w:rsidR="005E6956" w:rsidRPr="00545CA4">
        <w:t>bjednatel uvést, jakým způsobem požaduje zjednat nápravu.</w:t>
      </w:r>
    </w:p>
    <w:p w14:paraId="0347F68E" w14:textId="77777777" w:rsidR="005E6956" w:rsidRPr="00545CA4" w:rsidRDefault="005E6956" w:rsidP="00545CA4">
      <w:pPr>
        <w:pStyle w:val="Odstavecseseznamem"/>
        <w:ind w:left="227"/>
        <w:jc w:val="both"/>
      </w:pPr>
    </w:p>
    <w:p w14:paraId="7ACA50AB" w14:textId="45576CBC" w:rsidR="00DA4807" w:rsidRDefault="00156761" w:rsidP="00264BF6">
      <w:pPr>
        <w:pStyle w:val="Odstavecseseznamem"/>
        <w:numPr>
          <w:ilvl w:val="0"/>
          <w:numId w:val="17"/>
        </w:numPr>
        <w:jc w:val="both"/>
      </w:pPr>
      <w:r>
        <w:t>Dodavatel</w:t>
      </w:r>
      <w:r w:rsidR="00DA4807" w:rsidRPr="00545CA4">
        <w:t xml:space="preserve"> je povinen nejpozději do </w:t>
      </w:r>
      <w:r w:rsidR="00187F83" w:rsidRPr="00545CA4">
        <w:t xml:space="preserve">5 </w:t>
      </w:r>
      <w:r w:rsidR="00DA4807" w:rsidRPr="00545CA4">
        <w:t xml:space="preserve">dnů po obdržení reklamace písemně oznámit </w:t>
      </w:r>
      <w:r w:rsidR="0050789E">
        <w:t>O</w:t>
      </w:r>
      <w:r w:rsidR="00DA4807" w:rsidRPr="00545CA4">
        <w:t xml:space="preserve">bjednateli, kdy </w:t>
      </w:r>
      <w:r w:rsidR="00187F83" w:rsidRPr="00545CA4">
        <w:t xml:space="preserve">nastoupí na odstranění reklamované vady díla a v jakém termínu vadu odstraní. </w:t>
      </w:r>
      <w:r w:rsidR="005818AE" w:rsidRPr="00545CA4">
        <w:t xml:space="preserve">Smluvní strany sjednaly, že </w:t>
      </w:r>
      <w:r>
        <w:t>Dodavatel</w:t>
      </w:r>
      <w:r w:rsidR="005818AE" w:rsidRPr="00545CA4">
        <w:t xml:space="preserve"> nastoupí na odstranění vady bez zbytečného odkladu a vady odstraní nejpozději do 30 dnů od dne, kdy </w:t>
      </w:r>
      <w:r>
        <w:t>Dodavatel</w:t>
      </w:r>
      <w:r w:rsidR="005818AE" w:rsidRPr="00545CA4">
        <w:t xml:space="preserve"> reklamaci obdržel.</w:t>
      </w:r>
    </w:p>
    <w:p w14:paraId="3E859AF9" w14:textId="77777777" w:rsidR="0050789E" w:rsidRDefault="0050789E" w:rsidP="0050789E">
      <w:pPr>
        <w:pStyle w:val="Odstavecseseznamem"/>
        <w:ind w:left="227"/>
        <w:jc w:val="both"/>
      </w:pPr>
    </w:p>
    <w:p w14:paraId="26970DC3" w14:textId="77777777" w:rsidR="00BE1A76" w:rsidRPr="00D6156D" w:rsidRDefault="0050789E" w:rsidP="00264BF6">
      <w:pPr>
        <w:pStyle w:val="Odstavecseseznamem"/>
        <w:numPr>
          <w:ilvl w:val="0"/>
          <w:numId w:val="17"/>
        </w:numPr>
        <w:jc w:val="both"/>
        <w:rPr>
          <w:sz w:val="19"/>
          <w:szCs w:val="19"/>
        </w:rPr>
      </w:pPr>
      <w:r>
        <w:t xml:space="preserve">V případě, že se bude jednat o vadu, jejíž odstranění nesnese odklad, je </w:t>
      </w:r>
      <w:r w:rsidR="00156761">
        <w:t>Dodavatel</w:t>
      </w:r>
      <w:r>
        <w:t xml:space="preserve"> povinen nastoupit na její odstranění do 24 hodin, Objednatel je povinen </w:t>
      </w:r>
      <w:r w:rsidR="00156761">
        <w:t>Dodavatele</w:t>
      </w:r>
      <w:r>
        <w:t xml:space="preserve"> při uplatnění reklamace na tuto skutečnost upozornit. </w:t>
      </w:r>
    </w:p>
    <w:p w14:paraId="0BF7BA60" w14:textId="77777777" w:rsidR="00D6156D" w:rsidRPr="00D6156D" w:rsidRDefault="00D6156D" w:rsidP="00D6156D">
      <w:pPr>
        <w:pStyle w:val="Odstavecseseznamem"/>
        <w:ind w:left="227"/>
        <w:jc w:val="both"/>
        <w:rPr>
          <w:sz w:val="19"/>
          <w:szCs w:val="19"/>
        </w:rPr>
      </w:pPr>
    </w:p>
    <w:p w14:paraId="39B5A1C2" w14:textId="77777777" w:rsidR="00E51CEF" w:rsidRDefault="00D6156D" w:rsidP="00264BF6">
      <w:pPr>
        <w:pStyle w:val="Odstavecseseznamem"/>
        <w:numPr>
          <w:ilvl w:val="0"/>
          <w:numId w:val="17"/>
        </w:numPr>
        <w:jc w:val="both"/>
      </w:pPr>
      <w:r>
        <w:t xml:space="preserve">V případě, že </w:t>
      </w:r>
      <w:r w:rsidR="00156761">
        <w:t>Dodavatel</w:t>
      </w:r>
      <w:r>
        <w:t xml:space="preserve"> neodstraní reklamovanou vadu díla v záruční lhůtě ve výše uvedených termínech, je Objednatel oprávněn zajistit odstranění vady vlastními silami nebo za pomoci jiného </w:t>
      </w:r>
      <w:r w:rsidR="00156761">
        <w:t>dodavatele</w:t>
      </w:r>
      <w:r>
        <w:t xml:space="preserve">, </w:t>
      </w:r>
      <w:r w:rsidR="00156761">
        <w:t>Dodavatel</w:t>
      </w:r>
      <w:r>
        <w:t xml:space="preserve"> je povinen odstranění vady Objednateli uhradit.</w:t>
      </w:r>
    </w:p>
    <w:p w14:paraId="080B61C0" w14:textId="77777777" w:rsidR="00D6156D" w:rsidRPr="00545CA4" w:rsidRDefault="00D6156D" w:rsidP="00E51CEF">
      <w:pPr>
        <w:pStyle w:val="Odstavecseseznamem"/>
        <w:ind w:left="227"/>
        <w:jc w:val="both"/>
      </w:pPr>
      <w:r>
        <w:t xml:space="preserve"> </w:t>
      </w:r>
    </w:p>
    <w:p w14:paraId="37B1C729" w14:textId="77777777" w:rsidR="00D6156D" w:rsidRDefault="00D6156D" w:rsidP="00D6156D">
      <w:pPr>
        <w:pStyle w:val="Odstavecseseznamem"/>
        <w:ind w:left="227"/>
        <w:jc w:val="both"/>
        <w:rPr>
          <w:sz w:val="19"/>
          <w:szCs w:val="19"/>
        </w:rPr>
      </w:pPr>
    </w:p>
    <w:p w14:paraId="3A324384"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X.</w:t>
      </w:r>
    </w:p>
    <w:p w14:paraId="3554EDB4"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Smluvní pokuty</w:t>
      </w:r>
    </w:p>
    <w:p w14:paraId="162FE890" w14:textId="77777777" w:rsidR="00DA4807" w:rsidRPr="00135489" w:rsidRDefault="00DA4807" w:rsidP="00DA4807">
      <w:pPr>
        <w:widowControl w:val="0"/>
        <w:tabs>
          <w:tab w:val="left" w:pos="227"/>
          <w:tab w:val="left" w:pos="1080"/>
          <w:tab w:val="left" w:pos="1620"/>
          <w:tab w:val="left" w:pos="2250"/>
        </w:tabs>
        <w:autoSpaceDE w:val="0"/>
        <w:autoSpaceDN w:val="0"/>
        <w:adjustRightInd w:val="0"/>
        <w:spacing w:before="120" w:line="260" w:lineRule="exact"/>
        <w:rPr>
          <w:b/>
          <w:bCs/>
          <w:sz w:val="19"/>
          <w:szCs w:val="19"/>
        </w:rPr>
      </w:pPr>
    </w:p>
    <w:p w14:paraId="46F98B71" w14:textId="086C5719" w:rsidR="00DA4807" w:rsidRPr="00D84223" w:rsidRDefault="00DA4807" w:rsidP="00264BF6">
      <w:pPr>
        <w:pStyle w:val="Odstavecseseznamem"/>
        <w:numPr>
          <w:ilvl w:val="0"/>
          <w:numId w:val="18"/>
        </w:numPr>
        <w:jc w:val="both"/>
      </w:pPr>
      <w:r w:rsidRPr="00545CA4">
        <w:t xml:space="preserve">V případě prodlení </w:t>
      </w:r>
      <w:r w:rsidR="00156761">
        <w:t xml:space="preserve">Dodavatele </w:t>
      </w:r>
      <w:r w:rsidRPr="00545CA4">
        <w:t xml:space="preserve">se splněním termínu dokončení díla sjednaného v čl. IV. odst. 1 této smlouvy zaplatí </w:t>
      </w:r>
      <w:r w:rsidR="00E51CEF">
        <w:t>O</w:t>
      </w:r>
      <w:r w:rsidRPr="00545CA4">
        <w:t xml:space="preserve">bjednateli </w:t>
      </w:r>
      <w:r w:rsidRPr="00D84223">
        <w:t xml:space="preserve">smluvní pokutu ve </w:t>
      </w:r>
      <w:r w:rsidRPr="00264BF6">
        <w:t xml:space="preserve">výši </w:t>
      </w:r>
      <w:r w:rsidR="00D35AE2" w:rsidRPr="00264BF6">
        <w:t>5 000</w:t>
      </w:r>
      <w:r w:rsidR="00D35AE2" w:rsidRPr="00D84223">
        <w:t xml:space="preserve"> </w:t>
      </w:r>
      <w:r w:rsidR="005818AE" w:rsidRPr="00D84223">
        <w:t xml:space="preserve">Kč </w:t>
      </w:r>
      <w:r w:rsidRPr="00D84223">
        <w:t xml:space="preserve">za každý den prodlení. </w:t>
      </w:r>
    </w:p>
    <w:p w14:paraId="516F13E7" w14:textId="77777777" w:rsidR="00383031" w:rsidRPr="00D84223" w:rsidRDefault="00383031" w:rsidP="00383031">
      <w:pPr>
        <w:pStyle w:val="Odstavecseseznamem"/>
        <w:ind w:left="360"/>
        <w:jc w:val="both"/>
      </w:pPr>
    </w:p>
    <w:p w14:paraId="6E67518E" w14:textId="3F56120E" w:rsidR="00850FA9" w:rsidRPr="00D84223" w:rsidRDefault="00850FA9" w:rsidP="00264BF6">
      <w:pPr>
        <w:pStyle w:val="Odstavecseseznamem"/>
        <w:numPr>
          <w:ilvl w:val="0"/>
          <w:numId w:val="18"/>
        </w:numPr>
        <w:jc w:val="both"/>
      </w:pPr>
      <w:r w:rsidRPr="00D84223">
        <w:t xml:space="preserve">V případě prodlení </w:t>
      </w:r>
      <w:r w:rsidR="00156761" w:rsidRPr="00D84223">
        <w:t>Dodavatele</w:t>
      </w:r>
      <w:r w:rsidRPr="00D84223">
        <w:t xml:space="preserve"> se splněním termínu milníku v harmonogramu prací, zaplatí </w:t>
      </w:r>
      <w:r w:rsidR="00E51CEF" w:rsidRPr="00D84223">
        <w:t>O</w:t>
      </w:r>
      <w:r w:rsidRPr="00D84223">
        <w:t xml:space="preserve">bjednateli smluvní pokutu ve </w:t>
      </w:r>
      <w:r w:rsidRPr="00264BF6">
        <w:t>výši</w:t>
      </w:r>
      <w:r w:rsidR="00D35AE2" w:rsidRPr="00264BF6">
        <w:t xml:space="preserve"> 5 000</w:t>
      </w:r>
      <w:r w:rsidRPr="00264BF6">
        <w:t xml:space="preserve"> Kč za</w:t>
      </w:r>
      <w:r w:rsidRPr="00D84223">
        <w:t xml:space="preserve"> každý den prodlení.</w:t>
      </w:r>
    </w:p>
    <w:p w14:paraId="27713194" w14:textId="77777777" w:rsidR="00383031" w:rsidRPr="00D84223" w:rsidRDefault="00383031" w:rsidP="00383031">
      <w:pPr>
        <w:pStyle w:val="Odstavecseseznamem"/>
        <w:ind w:left="360"/>
        <w:jc w:val="both"/>
      </w:pPr>
    </w:p>
    <w:p w14:paraId="0CB096D2" w14:textId="2ABF7590" w:rsidR="00DA4807" w:rsidRDefault="00DA4807" w:rsidP="00264BF6">
      <w:pPr>
        <w:pStyle w:val="Odstavecseseznamem"/>
        <w:numPr>
          <w:ilvl w:val="0"/>
          <w:numId w:val="18"/>
        </w:numPr>
        <w:jc w:val="both"/>
      </w:pPr>
      <w:r w:rsidRPr="00D84223">
        <w:t xml:space="preserve">Pokud bude </w:t>
      </w:r>
      <w:r w:rsidR="00156761" w:rsidRPr="00D84223">
        <w:t>Dodavatel</w:t>
      </w:r>
      <w:r w:rsidRPr="00D84223">
        <w:t xml:space="preserve"> v prodlení s odstranění</w:t>
      </w:r>
      <w:r w:rsidR="00850FA9" w:rsidRPr="00D84223">
        <w:t>m</w:t>
      </w:r>
      <w:r w:rsidRPr="00D84223">
        <w:t xml:space="preserve"> vad a nedodělků uvedených v zápise o předání a převzetí díla, nebo odstranění vad reklamo</w:t>
      </w:r>
      <w:r w:rsidR="00E51CEF" w:rsidRPr="00D84223">
        <w:t>vaných v záruční době, zaplatí O</w:t>
      </w:r>
      <w:r w:rsidRPr="00D84223">
        <w:t xml:space="preserve">bjednateli smluvní pokutu ve </w:t>
      </w:r>
      <w:r w:rsidRPr="00264BF6">
        <w:t xml:space="preserve">výši </w:t>
      </w:r>
      <w:r w:rsidR="00D84223" w:rsidRPr="00264BF6">
        <w:t xml:space="preserve">2 000 </w:t>
      </w:r>
      <w:r w:rsidRPr="00264BF6">
        <w:t>Kč</w:t>
      </w:r>
      <w:r w:rsidRPr="00D84223">
        <w:t xml:space="preserve"> za každou vadu</w:t>
      </w:r>
      <w:r w:rsidRPr="00545CA4">
        <w:t xml:space="preserve"> (nedodělek), u níž je v prodlení, a za každý den prodlení.</w:t>
      </w:r>
    </w:p>
    <w:p w14:paraId="3F872BEA" w14:textId="77777777" w:rsidR="00383031" w:rsidRDefault="00383031" w:rsidP="00383031">
      <w:pPr>
        <w:pStyle w:val="Odstavecseseznamem"/>
        <w:ind w:left="360"/>
        <w:jc w:val="both"/>
      </w:pPr>
    </w:p>
    <w:p w14:paraId="6D96AEDC" w14:textId="63FF70DC" w:rsidR="00DA4807" w:rsidRPr="00545CA4" w:rsidRDefault="00DA4807" w:rsidP="00264BF6">
      <w:pPr>
        <w:pStyle w:val="Odstavecseseznamem"/>
        <w:numPr>
          <w:ilvl w:val="0"/>
          <w:numId w:val="18"/>
        </w:numPr>
        <w:jc w:val="both"/>
      </w:pPr>
      <w:r w:rsidRPr="00545CA4">
        <w:t xml:space="preserve">V případě prodlení s úhradou peněžitého plnění je </w:t>
      </w:r>
      <w:r w:rsidR="00E51CEF">
        <w:t>O</w:t>
      </w:r>
      <w:r w:rsidRPr="00545CA4">
        <w:t xml:space="preserve">bjednatel povinen zaplatit </w:t>
      </w:r>
      <w:r w:rsidR="00156761">
        <w:t>Dodavateli</w:t>
      </w:r>
      <w:r w:rsidR="00156761" w:rsidRPr="00545CA4">
        <w:t xml:space="preserve"> </w:t>
      </w:r>
      <w:r w:rsidRPr="00545CA4">
        <w:t xml:space="preserve">smluvní pokutu ve výši </w:t>
      </w:r>
      <w:r w:rsidR="00850FA9" w:rsidRPr="00545CA4">
        <w:t>0,</w:t>
      </w:r>
      <w:r w:rsidR="00C53E94">
        <w:t>05</w:t>
      </w:r>
      <w:r w:rsidR="0068684B">
        <w:t xml:space="preserve"> </w:t>
      </w:r>
      <w:r w:rsidRPr="00545CA4">
        <w:t>% z dlužné částky za každý den prodlení.</w:t>
      </w:r>
    </w:p>
    <w:p w14:paraId="06F6A2BD" w14:textId="77777777" w:rsidR="00383031" w:rsidRPr="00383031" w:rsidRDefault="00383031" w:rsidP="00383031">
      <w:pPr>
        <w:pStyle w:val="Odstavecseseznamem"/>
        <w:ind w:left="360"/>
        <w:jc w:val="both"/>
        <w:rPr>
          <w:b/>
        </w:rPr>
      </w:pPr>
    </w:p>
    <w:p w14:paraId="50C3E40E" w14:textId="0E0DE14B" w:rsidR="00383031" w:rsidRPr="00383031" w:rsidRDefault="00383031" w:rsidP="00264BF6">
      <w:pPr>
        <w:pStyle w:val="Odstavecseseznamem"/>
        <w:numPr>
          <w:ilvl w:val="0"/>
          <w:numId w:val="18"/>
        </w:numPr>
        <w:jc w:val="both"/>
      </w:pPr>
      <w:r w:rsidRPr="00383031">
        <w:t>V případě, že Dodavatel svěří provádění jakékoli části díla poddodavateli, kterého neuvedl v</w:t>
      </w:r>
      <w:r w:rsidR="00CA4996">
        <w:t>e</w:t>
      </w:r>
      <w:r w:rsidRPr="00383031">
        <w:t> </w:t>
      </w:r>
      <w:r w:rsidR="00CA4996">
        <w:rPr>
          <w:spacing w:val="-4"/>
        </w:rPr>
        <w:t>výběrovém</w:t>
      </w:r>
      <w:r w:rsidR="00CA4996" w:rsidRPr="00383031">
        <w:rPr>
          <w:spacing w:val="-4"/>
        </w:rPr>
        <w:t xml:space="preserve"> </w:t>
      </w:r>
      <w:r w:rsidRPr="00383031">
        <w:t xml:space="preserve">řízení nebo bez předchozího písemného souhlasu Objednatele (nebo svěří poddodavateli provádění části díla, kterou měl provádět sám), uhradí Dodavatel v takovém případě Objednateli smluvní pokutu ve </w:t>
      </w:r>
      <w:r w:rsidRPr="00D84223">
        <w:t xml:space="preserve">výši </w:t>
      </w:r>
      <w:r w:rsidR="00D84223" w:rsidRPr="00264BF6">
        <w:t>100 000</w:t>
      </w:r>
      <w:r w:rsidRPr="00D84223">
        <w:t>,- Kč, a</w:t>
      </w:r>
      <w:r w:rsidRPr="00383031">
        <w:t xml:space="preserve"> to vždy za každý zjištěný případ zvlášť. V takovém případě s poddodavatelem, kterého Objednatel předem písemně neschválil, ukončí Dodavatel smluvní vztah a zajistí neprodleně, aby vyklidil staveniště. </w:t>
      </w:r>
    </w:p>
    <w:p w14:paraId="5A4ACED4" w14:textId="77777777" w:rsidR="00383031" w:rsidRDefault="00383031" w:rsidP="00383031">
      <w:pPr>
        <w:pStyle w:val="Odstavecseseznamem"/>
        <w:ind w:left="360"/>
        <w:jc w:val="both"/>
      </w:pPr>
    </w:p>
    <w:p w14:paraId="6465AC7A" w14:textId="3FAC9131" w:rsidR="00DA4807" w:rsidRPr="00383031" w:rsidRDefault="00DA4807" w:rsidP="00264BF6">
      <w:pPr>
        <w:pStyle w:val="Odstavecseseznamem"/>
        <w:numPr>
          <w:ilvl w:val="0"/>
          <w:numId w:val="18"/>
        </w:numPr>
        <w:jc w:val="both"/>
      </w:pPr>
      <w:r w:rsidRPr="00545CA4">
        <w:t>Zaplacením smluvní pokuty není dotčeno právo oprávněné strany na náhradu škody způsobené jí porušením povinnosti povinnou stranou, na niž se smluvní pokuta vztahuje, a to ve výši přesahující smluvní pokutu.</w:t>
      </w:r>
    </w:p>
    <w:p w14:paraId="6D4F28B5" w14:textId="77777777" w:rsidR="00383031" w:rsidRDefault="00383031" w:rsidP="00383031">
      <w:pPr>
        <w:pStyle w:val="Odstavecseseznamem"/>
        <w:ind w:left="360"/>
        <w:jc w:val="both"/>
      </w:pPr>
    </w:p>
    <w:p w14:paraId="2B96B9F6" w14:textId="02ED868B" w:rsidR="009E2362" w:rsidRPr="00383031" w:rsidRDefault="009E2362" w:rsidP="00264BF6">
      <w:pPr>
        <w:pStyle w:val="Odstavecseseznamem"/>
        <w:numPr>
          <w:ilvl w:val="0"/>
          <w:numId w:val="18"/>
        </w:numPr>
        <w:jc w:val="both"/>
      </w:pPr>
      <w:r>
        <w:t xml:space="preserve">V případě, že pracovník </w:t>
      </w:r>
      <w:r w:rsidR="00156761">
        <w:t>Dodavatele</w:t>
      </w:r>
      <w:r>
        <w:t xml:space="preserve"> nebo jeho pod</w:t>
      </w:r>
      <w:r w:rsidR="00156761">
        <w:t>dodavatele</w:t>
      </w:r>
      <w:r>
        <w:t xml:space="preserve"> </w:t>
      </w:r>
      <w:r w:rsidR="006B2ECE">
        <w:t xml:space="preserve">poruší zásady </w:t>
      </w:r>
      <w:r w:rsidR="006B2ECE" w:rsidRPr="00FA318C">
        <w:t>BOZP</w:t>
      </w:r>
      <w:r w:rsidR="006B2ECE">
        <w:t xml:space="preserve"> nebo nebude respektovat pokyn koordinátora BOZP je </w:t>
      </w:r>
      <w:r w:rsidR="00E51CEF">
        <w:t>O</w:t>
      </w:r>
      <w:r w:rsidR="006B2ECE">
        <w:t xml:space="preserve">bjednatel oprávněn účtovat smluvní pokutu ve výši </w:t>
      </w:r>
      <w:r w:rsidR="00FE00F6">
        <w:t>10</w:t>
      </w:r>
      <w:r w:rsidR="006B2ECE">
        <w:t xml:space="preserve">00,- Kč za každý případ porušení. </w:t>
      </w:r>
    </w:p>
    <w:p w14:paraId="5068CC96" w14:textId="77777777" w:rsidR="00BE1A76" w:rsidRPr="00135489" w:rsidRDefault="00BE1A76" w:rsidP="00DA4807">
      <w:pPr>
        <w:widowControl w:val="0"/>
        <w:tabs>
          <w:tab w:val="left" w:pos="227"/>
          <w:tab w:val="left" w:pos="1080"/>
          <w:tab w:val="left" w:pos="1620"/>
          <w:tab w:val="left" w:pos="2250"/>
        </w:tabs>
        <w:autoSpaceDE w:val="0"/>
        <w:autoSpaceDN w:val="0"/>
        <w:adjustRightInd w:val="0"/>
        <w:spacing w:before="120" w:line="260" w:lineRule="exact"/>
        <w:rPr>
          <w:b/>
          <w:bCs/>
          <w:sz w:val="19"/>
          <w:szCs w:val="19"/>
        </w:rPr>
      </w:pPr>
    </w:p>
    <w:p w14:paraId="5F7D7580"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XI.</w:t>
      </w:r>
    </w:p>
    <w:p w14:paraId="6B1195A0"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Odstoupení od smlouvy</w:t>
      </w:r>
    </w:p>
    <w:p w14:paraId="1CA60B12" w14:textId="77777777" w:rsidR="00DA4807" w:rsidRPr="00135489" w:rsidRDefault="00DA4807" w:rsidP="00DA4807">
      <w:pPr>
        <w:tabs>
          <w:tab w:val="left" w:pos="227"/>
        </w:tabs>
        <w:spacing w:before="120" w:line="260" w:lineRule="exact"/>
        <w:rPr>
          <w:sz w:val="19"/>
          <w:szCs w:val="19"/>
        </w:rPr>
      </w:pPr>
    </w:p>
    <w:p w14:paraId="29037367" w14:textId="77777777" w:rsidR="00DA4807" w:rsidRPr="00545CA4" w:rsidRDefault="00DA4807" w:rsidP="00264BF6">
      <w:pPr>
        <w:pStyle w:val="Odstavecseseznamem"/>
        <w:numPr>
          <w:ilvl w:val="0"/>
          <w:numId w:val="19"/>
        </w:numPr>
        <w:jc w:val="both"/>
        <w:rPr>
          <w:b/>
          <w:bCs/>
          <w:i/>
          <w:iCs/>
        </w:rPr>
      </w:pPr>
      <w:r w:rsidRPr="00545CA4">
        <w:t>Smluvní strana je oprávněna odstoupit od smlouvy v případech stanovených zákonem, a dále v případech podstatného porušení smluvních povinností druhé smluvní strany. Za podstatné porušení smlouvy se (kromě případů stanovených zákonem) považuje:</w:t>
      </w:r>
    </w:p>
    <w:p w14:paraId="046F034C" w14:textId="77777777" w:rsidR="00DA4807" w:rsidRPr="00545CA4" w:rsidRDefault="00DA4807" w:rsidP="00545CA4">
      <w:pPr>
        <w:pStyle w:val="Zkladntext2"/>
        <w:tabs>
          <w:tab w:val="left" w:pos="227"/>
        </w:tabs>
        <w:spacing w:before="120" w:line="260" w:lineRule="exact"/>
        <w:ind w:left="708"/>
        <w:contextualSpacing/>
        <w:jc w:val="left"/>
        <w:rPr>
          <w:b w:val="0"/>
          <w:bCs w:val="0"/>
          <w:i w:val="0"/>
          <w:iCs w:val="0"/>
        </w:rPr>
      </w:pPr>
      <w:r w:rsidRPr="00545CA4">
        <w:rPr>
          <w:b w:val="0"/>
          <w:bCs w:val="0"/>
          <w:i w:val="0"/>
          <w:iCs w:val="0"/>
        </w:rPr>
        <w:t xml:space="preserve">a) prodlení </w:t>
      </w:r>
      <w:r w:rsidR="00156761">
        <w:rPr>
          <w:b w:val="0"/>
          <w:bCs w:val="0"/>
          <w:i w:val="0"/>
          <w:iCs w:val="0"/>
        </w:rPr>
        <w:t>Dodavatele</w:t>
      </w:r>
      <w:r w:rsidRPr="00545CA4">
        <w:rPr>
          <w:b w:val="0"/>
          <w:bCs w:val="0"/>
          <w:i w:val="0"/>
          <w:iCs w:val="0"/>
        </w:rPr>
        <w:t xml:space="preserve"> s dokončením díla z důvodů ležících na jeho straně</w:t>
      </w:r>
      <w:r w:rsidR="00261A39" w:rsidRPr="00545CA4">
        <w:rPr>
          <w:b w:val="0"/>
          <w:bCs w:val="0"/>
          <w:i w:val="0"/>
          <w:iCs w:val="0"/>
        </w:rPr>
        <w:t xml:space="preserve"> delší jak 30 dnů</w:t>
      </w:r>
      <w:r w:rsidRPr="00545CA4">
        <w:rPr>
          <w:b w:val="0"/>
          <w:bCs w:val="0"/>
          <w:i w:val="0"/>
          <w:iCs w:val="0"/>
        </w:rPr>
        <w:t>,</w:t>
      </w:r>
    </w:p>
    <w:p w14:paraId="31DE3C06" w14:textId="77777777" w:rsidR="00DA4807" w:rsidRPr="00545CA4" w:rsidRDefault="00DA4807" w:rsidP="00545CA4">
      <w:pPr>
        <w:pStyle w:val="Zkladntext2"/>
        <w:tabs>
          <w:tab w:val="left" w:pos="227"/>
        </w:tabs>
        <w:spacing w:before="120" w:line="260" w:lineRule="exact"/>
        <w:ind w:left="708"/>
        <w:contextualSpacing/>
        <w:jc w:val="left"/>
        <w:rPr>
          <w:b w:val="0"/>
          <w:bCs w:val="0"/>
          <w:i w:val="0"/>
          <w:iCs w:val="0"/>
        </w:rPr>
      </w:pPr>
      <w:r w:rsidRPr="00545CA4">
        <w:rPr>
          <w:b w:val="0"/>
          <w:bCs w:val="0"/>
          <w:i w:val="0"/>
          <w:iCs w:val="0"/>
        </w:rPr>
        <w:t xml:space="preserve">b) prodlení </w:t>
      </w:r>
      <w:r w:rsidR="00E51CEF">
        <w:rPr>
          <w:b w:val="0"/>
          <w:bCs w:val="0"/>
          <w:i w:val="0"/>
          <w:iCs w:val="0"/>
        </w:rPr>
        <w:t>Ob</w:t>
      </w:r>
      <w:r w:rsidRPr="00545CA4">
        <w:rPr>
          <w:b w:val="0"/>
          <w:bCs w:val="0"/>
          <w:i w:val="0"/>
          <w:iCs w:val="0"/>
        </w:rPr>
        <w:t>jednatele s úhradou dlužné částky</w:t>
      </w:r>
      <w:r w:rsidR="00E51CEF">
        <w:rPr>
          <w:b w:val="0"/>
          <w:bCs w:val="0"/>
          <w:i w:val="0"/>
          <w:iCs w:val="0"/>
        </w:rPr>
        <w:t xml:space="preserve"> delší jak 30 dnů</w:t>
      </w:r>
      <w:r w:rsidRPr="00545CA4">
        <w:rPr>
          <w:b w:val="0"/>
          <w:bCs w:val="0"/>
          <w:i w:val="0"/>
          <w:iCs w:val="0"/>
        </w:rPr>
        <w:t>,</w:t>
      </w:r>
    </w:p>
    <w:p w14:paraId="35B17B9C" w14:textId="77777777" w:rsidR="00DA4807" w:rsidRPr="00545CA4" w:rsidRDefault="0050789E" w:rsidP="00545CA4">
      <w:pPr>
        <w:pStyle w:val="Zkladntext2"/>
        <w:tabs>
          <w:tab w:val="left" w:pos="227"/>
        </w:tabs>
        <w:spacing w:before="120" w:line="240" w:lineRule="exact"/>
        <w:ind w:left="708"/>
        <w:contextualSpacing/>
        <w:rPr>
          <w:b w:val="0"/>
          <w:bCs w:val="0"/>
          <w:i w:val="0"/>
          <w:iCs w:val="0"/>
        </w:rPr>
      </w:pPr>
      <w:r>
        <w:rPr>
          <w:b w:val="0"/>
          <w:bCs w:val="0"/>
          <w:i w:val="0"/>
          <w:iCs w:val="0"/>
        </w:rPr>
        <w:t>c)</w:t>
      </w:r>
      <w:r w:rsidR="00156761">
        <w:rPr>
          <w:b w:val="0"/>
          <w:bCs w:val="0"/>
          <w:i w:val="0"/>
          <w:iCs w:val="0"/>
        </w:rPr>
        <w:t xml:space="preserve"> </w:t>
      </w:r>
      <w:r w:rsidR="00DA4807" w:rsidRPr="00545CA4">
        <w:rPr>
          <w:b w:val="0"/>
          <w:bCs w:val="0"/>
          <w:i w:val="0"/>
          <w:iCs w:val="0"/>
        </w:rPr>
        <w:t xml:space="preserve">prodlení </w:t>
      </w:r>
      <w:r w:rsidR="00156761">
        <w:rPr>
          <w:b w:val="0"/>
          <w:bCs w:val="0"/>
          <w:i w:val="0"/>
          <w:iCs w:val="0"/>
        </w:rPr>
        <w:t>Dodavatele</w:t>
      </w:r>
      <w:r w:rsidR="00DA4807" w:rsidRPr="00545CA4">
        <w:rPr>
          <w:b w:val="0"/>
          <w:bCs w:val="0"/>
          <w:i w:val="0"/>
          <w:iCs w:val="0"/>
        </w:rPr>
        <w:t xml:space="preserve"> se sjednáním nápravy v případě, že provádí dílo v rozporu s povinnostmi vyplývajícími ze </w:t>
      </w:r>
      <w:r w:rsidR="00035F0F" w:rsidRPr="00545CA4">
        <w:rPr>
          <w:b w:val="0"/>
          <w:bCs w:val="0"/>
          <w:i w:val="0"/>
          <w:iCs w:val="0"/>
        </w:rPr>
        <w:t xml:space="preserve">zadávacích podmínek </w:t>
      </w:r>
      <w:r w:rsidR="00DA4807" w:rsidRPr="00545CA4">
        <w:rPr>
          <w:b w:val="0"/>
          <w:bCs w:val="0"/>
          <w:i w:val="0"/>
          <w:iCs w:val="0"/>
        </w:rPr>
        <w:t>nebo z obecně závazných předpisů</w:t>
      </w:r>
      <w:r w:rsidR="000D73F3" w:rsidRPr="00545CA4">
        <w:rPr>
          <w:b w:val="0"/>
          <w:bCs w:val="0"/>
          <w:i w:val="0"/>
          <w:iCs w:val="0"/>
        </w:rPr>
        <w:t>, nekvalitně či neodborně</w:t>
      </w:r>
      <w:r w:rsidR="00DA4807" w:rsidRPr="00545CA4">
        <w:rPr>
          <w:b w:val="0"/>
          <w:bCs w:val="0"/>
          <w:i w:val="0"/>
          <w:iCs w:val="0"/>
        </w:rPr>
        <w:t xml:space="preserve"> </w:t>
      </w:r>
      <w:r w:rsidR="00035F0F" w:rsidRPr="00545CA4">
        <w:rPr>
          <w:b w:val="0"/>
          <w:bCs w:val="0"/>
          <w:i w:val="0"/>
          <w:iCs w:val="0"/>
        </w:rPr>
        <w:t>i když jej objednatel vyzval k odstranění nedostatků</w:t>
      </w:r>
      <w:r w:rsidR="00DA4807" w:rsidRPr="00545CA4">
        <w:rPr>
          <w:b w:val="0"/>
          <w:bCs w:val="0"/>
          <w:i w:val="0"/>
          <w:iCs w:val="0"/>
        </w:rPr>
        <w:t xml:space="preserve"> a to, trvá-li prodlení ve výše uvedených případech déle než</w:t>
      </w:r>
      <w:r w:rsidR="00035F0F" w:rsidRPr="00545CA4">
        <w:rPr>
          <w:b w:val="0"/>
          <w:bCs w:val="0"/>
          <w:i w:val="0"/>
          <w:iCs w:val="0"/>
        </w:rPr>
        <w:t xml:space="preserve"> 14 dnů.</w:t>
      </w:r>
    </w:p>
    <w:p w14:paraId="450047B6" w14:textId="77777777" w:rsidR="00383031" w:rsidRPr="00383031" w:rsidRDefault="00383031" w:rsidP="00383031">
      <w:pPr>
        <w:pStyle w:val="Odstavecseseznamem"/>
        <w:ind w:left="360"/>
        <w:jc w:val="both"/>
        <w:rPr>
          <w:b/>
          <w:bCs/>
          <w:i/>
          <w:iCs/>
        </w:rPr>
      </w:pPr>
    </w:p>
    <w:p w14:paraId="74DFE9CF" w14:textId="788C9A16" w:rsidR="00DA4807" w:rsidRPr="00545CA4" w:rsidRDefault="00DA4807" w:rsidP="00264BF6">
      <w:pPr>
        <w:pStyle w:val="Odstavecseseznamem"/>
        <w:numPr>
          <w:ilvl w:val="0"/>
          <w:numId w:val="19"/>
        </w:numPr>
        <w:jc w:val="both"/>
        <w:rPr>
          <w:b/>
          <w:bCs/>
          <w:i/>
          <w:iCs/>
        </w:rPr>
      </w:pPr>
      <w:r w:rsidRPr="00545CA4">
        <w:t>Od smlouvy mohou smluvní strany odstoupit i v případech nepodstatných porušení smluvních povinností, jestliže oprávněná strana stranu povinnou na tuto skutečnost písemně upozorní, stanoví pro sjednání nápravy povaze věci přiměřenou dodatečnou lhůtu a výslovně tuto okolnost označí jako důvod pro možné odstoupení od smlouvy, a strana povinná příslušnou povinnost nesplní ani v této dodatečné lhůtě.</w:t>
      </w:r>
    </w:p>
    <w:p w14:paraId="783AFEB5" w14:textId="77777777" w:rsidR="00383031" w:rsidRDefault="00383031" w:rsidP="00383031">
      <w:pPr>
        <w:pStyle w:val="Odstavecseseznamem"/>
        <w:ind w:left="360"/>
        <w:jc w:val="both"/>
      </w:pPr>
    </w:p>
    <w:p w14:paraId="4D1997BE" w14:textId="572D1993" w:rsidR="00DA4807" w:rsidRPr="00545CA4" w:rsidRDefault="00DA4807" w:rsidP="00264BF6">
      <w:pPr>
        <w:pStyle w:val="Odstavecseseznamem"/>
        <w:numPr>
          <w:ilvl w:val="0"/>
          <w:numId w:val="19"/>
        </w:numPr>
        <w:jc w:val="both"/>
      </w:pPr>
      <w:r w:rsidRPr="00545CA4">
        <w:t>Oprávněná smluvní strana je povinna své odstoupení písemně oznámit druhé smluvní straně bez zbytečného odkladu poté, co se o porušení příslušné smluvní povinnosti dozvěděla. V oznámení o odstoupení od smlouvy musí být uveden důvod, pro který strana od smlouvy odstupuje s výslovným odvoláním na příslušné ustanovení smlouvy, které ji k takovému kroku opravňuje. Bez těchto náležitostí je odstoupení neplatné.</w:t>
      </w:r>
    </w:p>
    <w:p w14:paraId="5F426746" w14:textId="77777777" w:rsidR="00383031" w:rsidRDefault="00383031" w:rsidP="00383031">
      <w:pPr>
        <w:pStyle w:val="Odstavecseseznamem"/>
        <w:ind w:left="360"/>
        <w:jc w:val="both"/>
      </w:pPr>
    </w:p>
    <w:p w14:paraId="69DF4371" w14:textId="0A4A4B96" w:rsidR="00DA4807" w:rsidRPr="00545CA4" w:rsidRDefault="00DA4807" w:rsidP="00264BF6">
      <w:pPr>
        <w:pStyle w:val="Odstavecseseznamem"/>
        <w:numPr>
          <w:ilvl w:val="0"/>
          <w:numId w:val="19"/>
        </w:numPr>
        <w:jc w:val="both"/>
      </w:pPr>
      <w:r w:rsidRPr="00545CA4">
        <w:t>Smlouva zaniká dnem doručení oznámení o odstoupení druhé smluvní straně.</w:t>
      </w:r>
    </w:p>
    <w:p w14:paraId="138FC3E8" w14:textId="77777777" w:rsidR="00383031" w:rsidRPr="00383031" w:rsidRDefault="00383031" w:rsidP="00383031">
      <w:pPr>
        <w:pStyle w:val="Odstavecseseznamem"/>
        <w:ind w:left="360"/>
        <w:jc w:val="both"/>
        <w:rPr>
          <w:b/>
          <w:bCs/>
          <w:i/>
          <w:iCs/>
        </w:rPr>
      </w:pPr>
    </w:p>
    <w:p w14:paraId="352B23B6" w14:textId="1180C199" w:rsidR="00DA4807" w:rsidRPr="00545CA4" w:rsidRDefault="00DA4807" w:rsidP="00264BF6">
      <w:pPr>
        <w:pStyle w:val="Odstavecseseznamem"/>
        <w:numPr>
          <w:ilvl w:val="0"/>
          <w:numId w:val="19"/>
        </w:numPr>
        <w:jc w:val="both"/>
        <w:rPr>
          <w:b/>
          <w:bCs/>
          <w:i/>
          <w:iCs/>
        </w:rPr>
      </w:pPr>
      <w:r w:rsidRPr="00545CA4">
        <w:t xml:space="preserve">Do </w:t>
      </w:r>
      <w:r w:rsidR="00035F0F">
        <w:t xml:space="preserve">14 </w:t>
      </w:r>
      <w:r w:rsidRPr="00545CA4">
        <w:t xml:space="preserve">dnů od odstoupení od smlouvy jsou smluvní strany povinny provést inventarizaci doposud provedených prací a přijatých plateb a provedou vzájemné vypořádání. </w:t>
      </w:r>
      <w:r w:rsidR="00156761">
        <w:t>Dodavatel</w:t>
      </w:r>
      <w:r w:rsidRPr="00545CA4">
        <w:t xml:space="preserve"> zároveň v této lhůtě vyklidí staveniště a předá je </w:t>
      </w:r>
      <w:r w:rsidR="00E51CEF">
        <w:t>O</w:t>
      </w:r>
      <w:r w:rsidRPr="00545CA4">
        <w:t>bjednateli.</w:t>
      </w:r>
    </w:p>
    <w:p w14:paraId="5305D8E7" w14:textId="77777777" w:rsidR="00DA4807" w:rsidRPr="008B43AD" w:rsidRDefault="00DA4807" w:rsidP="00876430">
      <w:pPr>
        <w:pStyle w:val="ANadpis2"/>
        <w:widowControl w:val="0"/>
        <w:tabs>
          <w:tab w:val="left" w:pos="227"/>
          <w:tab w:val="left" w:pos="1080"/>
          <w:tab w:val="left" w:pos="1620"/>
          <w:tab w:val="left" w:pos="2250"/>
        </w:tabs>
        <w:spacing w:line="260" w:lineRule="exact"/>
        <w:ind w:left="227" w:firstLine="0"/>
        <w:rPr>
          <w:sz w:val="19"/>
          <w:szCs w:val="19"/>
        </w:rPr>
      </w:pPr>
    </w:p>
    <w:p w14:paraId="550F5DB7" w14:textId="77777777" w:rsidR="002376F2" w:rsidRPr="005406A7" w:rsidRDefault="002376F2" w:rsidP="002376F2">
      <w:pPr>
        <w:pStyle w:val="Odstavecseseznamem"/>
        <w:widowControl w:val="0"/>
        <w:tabs>
          <w:tab w:val="left" w:pos="227"/>
          <w:tab w:val="left" w:pos="1080"/>
          <w:tab w:val="left" w:pos="2250"/>
        </w:tabs>
        <w:autoSpaceDE w:val="0"/>
        <w:autoSpaceDN w:val="0"/>
        <w:adjustRightInd w:val="0"/>
        <w:spacing w:before="120" w:line="260" w:lineRule="exact"/>
        <w:ind w:left="705"/>
        <w:jc w:val="center"/>
        <w:rPr>
          <w:rFonts w:ascii="Segoe UI" w:hAnsi="Segoe UI" w:cs="Segoe UI"/>
          <w:b/>
          <w:bCs/>
        </w:rPr>
      </w:pPr>
      <w:r w:rsidRPr="005406A7">
        <w:rPr>
          <w:rFonts w:ascii="Segoe UI" w:hAnsi="Segoe UI" w:cs="Segoe UI"/>
          <w:b/>
          <w:bCs/>
        </w:rPr>
        <w:t>Článek XI</w:t>
      </w:r>
      <w:r>
        <w:rPr>
          <w:rFonts w:ascii="Segoe UI" w:hAnsi="Segoe UI" w:cs="Segoe UI"/>
          <w:b/>
          <w:bCs/>
        </w:rPr>
        <w:t>V</w:t>
      </w:r>
      <w:r w:rsidRPr="005406A7">
        <w:rPr>
          <w:rFonts w:ascii="Segoe UI" w:hAnsi="Segoe UI" w:cs="Segoe UI"/>
          <w:b/>
          <w:bCs/>
        </w:rPr>
        <w:t>.</w:t>
      </w:r>
    </w:p>
    <w:p w14:paraId="498B177D" w14:textId="77777777" w:rsidR="002376F2" w:rsidRPr="004834C8" w:rsidRDefault="002376F2" w:rsidP="002376F2">
      <w:pPr>
        <w:pStyle w:val="Odstavecseseznamem"/>
        <w:widowControl w:val="0"/>
        <w:tabs>
          <w:tab w:val="left" w:pos="227"/>
          <w:tab w:val="left" w:pos="1080"/>
          <w:tab w:val="left" w:pos="2250"/>
        </w:tabs>
        <w:autoSpaceDE w:val="0"/>
        <w:autoSpaceDN w:val="0"/>
        <w:adjustRightInd w:val="0"/>
        <w:spacing w:before="120" w:line="260" w:lineRule="exact"/>
        <w:ind w:left="705"/>
        <w:jc w:val="center"/>
        <w:rPr>
          <w:rFonts w:ascii="Segoe UI" w:hAnsi="Segoe UI" w:cs="Segoe UI"/>
          <w:b/>
          <w:bCs/>
          <w:u w:val="single"/>
        </w:rPr>
      </w:pPr>
      <w:r w:rsidRPr="004834C8">
        <w:rPr>
          <w:rFonts w:ascii="Segoe UI" w:hAnsi="Segoe UI" w:cs="Segoe UI"/>
          <w:b/>
          <w:bCs/>
          <w:u w:val="single"/>
        </w:rPr>
        <w:t xml:space="preserve">prohlášení </w:t>
      </w:r>
      <w:r>
        <w:rPr>
          <w:rFonts w:ascii="Segoe UI" w:hAnsi="Segoe UI" w:cs="Segoe UI"/>
          <w:b/>
          <w:bCs/>
          <w:u w:val="single"/>
        </w:rPr>
        <w:t>dodavatele</w:t>
      </w:r>
      <w:r w:rsidRPr="004834C8">
        <w:rPr>
          <w:rFonts w:ascii="Segoe UI" w:hAnsi="Segoe UI" w:cs="Segoe UI"/>
          <w:b/>
          <w:bCs/>
          <w:u w:val="single"/>
        </w:rPr>
        <w:t xml:space="preserve"> k mezinárodním sankcím</w:t>
      </w:r>
    </w:p>
    <w:p w14:paraId="7810E05C" w14:textId="77777777" w:rsidR="002376F2" w:rsidRPr="002376F2" w:rsidRDefault="002376F2" w:rsidP="00264BF6">
      <w:pPr>
        <w:pStyle w:val="Odstavecseseznamem"/>
        <w:numPr>
          <w:ilvl w:val="0"/>
          <w:numId w:val="24"/>
        </w:numPr>
        <w:jc w:val="both"/>
      </w:pPr>
      <w:r w:rsidRPr="002376F2">
        <w:t>Prohlášení Dodavatele</w:t>
      </w:r>
    </w:p>
    <w:p w14:paraId="3A7C3457" w14:textId="2FBB74A1" w:rsidR="002376F2" w:rsidRPr="002376F2" w:rsidRDefault="002376F2" w:rsidP="002376F2">
      <w:pPr>
        <w:widowControl w:val="0"/>
        <w:tabs>
          <w:tab w:val="left" w:pos="227"/>
          <w:tab w:val="left" w:pos="1080"/>
          <w:tab w:val="left" w:pos="1620"/>
          <w:tab w:val="left" w:pos="2250"/>
        </w:tabs>
        <w:autoSpaceDE w:val="0"/>
        <w:autoSpaceDN w:val="0"/>
        <w:adjustRightInd w:val="0"/>
        <w:spacing w:line="260" w:lineRule="exact"/>
        <w:ind w:left="284"/>
        <w:jc w:val="both"/>
      </w:pPr>
      <w:r>
        <w:t xml:space="preserve"> </w:t>
      </w:r>
      <w:r w:rsidRPr="002376F2">
        <w:t>Jako Dodavatel touto smlouvou sjednané veřejné zakázky prohlašuji, že:</w:t>
      </w:r>
    </w:p>
    <w:p w14:paraId="49F0BE74" w14:textId="77777777" w:rsidR="002376F2" w:rsidRPr="002376F2" w:rsidRDefault="002376F2" w:rsidP="00264BF6">
      <w:pPr>
        <w:pStyle w:val="Odstavecseseznamem"/>
        <w:widowControl w:val="0"/>
        <w:numPr>
          <w:ilvl w:val="0"/>
          <w:numId w:val="21"/>
        </w:numPr>
        <w:tabs>
          <w:tab w:val="left" w:pos="227"/>
          <w:tab w:val="left" w:pos="1080"/>
          <w:tab w:val="left" w:pos="1620"/>
          <w:tab w:val="left" w:pos="2250"/>
        </w:tabs>
        <w:autoSpaceDE w:val="0"/>
        <w:autoSpaceDN w:val="0"/>
        <w:adjustRightInd w:val="0"/>
        <w:spacing w:line="260" w:lineRule="exact"/>
        <w:jc w:val="both"/>
      </w:pPr>
      <w:r w:rsidRPr="002376F2">
        <w:t>nejsem dodavatelem ve smyslu nařízení Rady EU č. 2022/576, tj. nejsem:</w:t>
      </w:r>
    </w:p>
    <w:p w14:paraId="33C7419B" w14:textId="77777777" w:rsidR="002376F2" w:rsidRPr="002376F2" w:rsidRDefault="002376F2" w:rsidP="00264BF6">
      <w:pPr>
        <w:pStyle w:val="Odstavecseseznamem"/>
        <w:widowControl w:val="0"/>
        <w:numPr>
          <w:ilvl w:val="0"/>
          <w:numId w:val="22"/>
        </w:numPr>
        <w:tabs>
          <w:tab w:val="left" w:pos="227"/>
          <w:tab w:val="left" w:pos="1080"/>
          <w:tab w:val="left" w:pos="1620"/>
          <w:tab w:val="left" w:pos="2250"/>
        </w:tabs>
        <w:autoSpaceDE w:val="0"/>
        <w:autoSpaceDN w:val="0"/>
        <w:adjustRightInd w:val="0"/>
        <w:spacing w:before="120" w:line="260" w:lineRule="exact"/>
        <w:jc w:val="both"/>
      </w:pPr>
      <w:r w:rsidRPr="002376F2">
        <w:t>ruským státním příslušníkem, fyzickou či právnickou osobou, subjektem či orgánem se sídlem v Rusku,</w:t>
      </w:r>
    </w:p>
    <w:p w14:paraId="7E2CAC80" w14:textId="77777777" w:rsidR="002376F2" w:rsidRPr="002376F2" w:rsidRDefault="002376F2" w:rsidP="00264BF6">
      <w:pPr>
        <w:pStyle w:val="Odstavecseseznamem"/>
        <w:widowControl w:val="0"/>
        <w:numPr>
          <w:ilvl w:val="0"/>
          <w:numId w:val="22"/>
        </w:numPr>
        <w:tabs>
          <w:tab w:val="left" w:pos="227"/>
          <w:tab w:val="left" w:pos="1080"/>
          <w:tab w:val="left" w:pos="1620"/>
          <w:tab w:val="left" w:pos="2250"/>
        </w:tabs>
        <w:autoSpaceDE w:val="0"/>
        <w:autoSpaceDN w:val="0"/>
        <w:adjustRightInd w:val="0"/>
        <w:spacing w:before="120" w:line="260" w:lineRule="exact"/>
        <w:jc w:val="both"/>
      </w:pPr>
      <w:r w:rsidRPr="002376F2">
        <w:t>právnickou osobou, subjektem nebo orgánem, který je z více než 50 % přímo či nepřímo vlastněný některým ze subjektů uvedených v písmeni a), nebo</w:t>
      </w:r>
    </w:p>
    <w:p w14:paraId="12E2987F" w14:textId="77777777" w:rsidR="002376F2" w:rsidRPr="002376F2" w:rsidRDefault="002376F2" w:rsidP="00264BF6">
      <w:pPr>
        <w:pStyle w:val="Odstavecseseznamem"/>
        <w:widowControl w:val="0"/>
        <w:numPr>
          <w:ilvl w:val="0"/>
          <w:numId w:val="22"/>
        </w:numPr>
        <w:tabs>
          <w:tab w:val="left" w:pos="227"/>
          <w:tab w:val="left" w:pos="1080"/>
          <w:tab w:val="left" w:pos="1620"/>
          <w:tab w:val="left" w:pos="2250"/>
        </w:tabs>
        <w:autoSpaceDE w:val="0"/>
        <w:autoSpaceDN w:val="0"/>
        <w:adjustRightInd w:val="0"/>
        <w:spacing w:before="120" w:line="260" w:lineRule="exact"/>
        <w:jc w:val="both"/>
      </w:pPr>
      <w:r w:rsidRPr="002376F2">
        <w:t xml:space="preserve">fyzickou nebo právnickou osobou, subjektem nebo orgánem, který jedná jménem nebo na </w:t>
      </w:r>
      <w:r w:rsidRPr="002376F2">
        <w:lastRenderedPageBreak/>
        <w:t>pokyn některého ze subjektů uvedených v písmeni a) nebo b).</w:t>
      </w:r>
    </w:p>
    <w:p w14:paraId="1A010C7E" w14:textId="77777777" w:rsidR="002376F2" w:rsidRPr="002376F2" w:rsidRDefault="002376F2" w:rsidP="00264BF6">
      <w:pPr>
        <w:pStyle w:val="Odstavecseseznamem"/>
        <w:widowControl w:val="0"/>
        <w:numPr>
          <w:ilvl w:val="0"/>
          <w:numId w:val="21"/>
        </w:numPr>
        <w:tabs>
          <w:tab w:val="left" w:pos="227"/>
          <w:tab w:val="left" w:pos="1080"/>
          <w:tab w:val="left" w:pos="1620"/>
          <w:tab w:val="left" w:pos="2250"/>
        </w:tabs>
        <w:autoSpaceDE w:val="0"/>
        <w:autoSpaceDN w:val="0"/>
        <w:adjustRightInd w:val="0"/>
        <w:spacing w:before="120" w:line="260" w:lineRule="exact"/>
        <w:jc w:val="both"/>
      </w:pPr>
      <w:r w:rsidRPr="002376F2">
        <w:t>nevyužiji při plnění veřejné zakázky poddodavatele, který by naplnil výše uvedené pod bodem 19.1.1 písm. a) – c), pokud by plnil více než 10 % hodnoty zakázky.</w:t>
      </w:r>
    </w:p>
    <w:p w14:paraId="3548F4C6" w14:textId="77777777" w:rsidR="002376F2" w:rsidRPr="002376F2" w:rsidRDefault="002376F2" w:rsidP="00264BF6">
      <w:pPr>
        <w:pStyle w:val="Odstavecseseznamem"/>
        <w:widowControl w:val="0"/>
        <w:numPr>
          <w:ilvl w:val="0"/>
          <w:numId w:val="21"/>
        </w:numPr>
        <w:tabs>
          <w:tab w:val="left" w:pos="227"/>
          <w:tab w:val="left" w:pos="1080"/>
          <w:tab w:val="left" w:pos="1620"/>
          <w:tab w:val="left" w:pos="2250"/>
        </w:tabs>
        <w:autoSpaceDE w:val="0"/>
        <w:autoSpaceDN w:val="0"/>
        <w:adjustRightInd w:val="0"/>
        <w:spacing w:before="120" w:line="260" w:lineRule="exact"/>
        <w:jc w:val="both"/>
      </w:pPr>
      <w:r w:rsidRPr="002376F2">
        <w:t>neobchoduji se sankcionovaným zbožím, které se nachází v Rusku nebo Bělorusku, či z Ruska nebo Běloruska pochází, a nenabízím takové zboží v rámci plnění veřejných zakázek.</w:t>
      </w:r>
    </w:p>
    <w:p w14:paraId="4AE30FD8" w14:textId="77777777" w:rsidR="002376F2" w:rsidRPr="002376F2" w:rsidRDefault="002376F2" w:rsidP="00264BF6">
      <w:pPr>
        <w:pStyle w:val="Odstavecseseznamem"/>
        <w:widowControl w:val="0"/>
        <w:numPr>
          <w:ilvl w:val="0"/>
          <w:numId w:val="21"/>
        </w:numPr>
        <w:tabs>
          <w:tab w:val="left" w:pos="227"/>
          <w:tab w:val="left" w:pos="1080"/>
          <w:tab w:val="left" w:pos="1620"/>
          <w:tab w:val="left" w:pos="2250"/>
        </w:tabs>
        <w:autoSpaceDE w:val="0"/>
        <w:autoSpaceDN w:val="0"/>
        <w:adjustRightInd w:val="0"/>
        <w:spacing w:before="120" w:line="260" w:lineRule="exact"/>
        <w:jc w:val="both"/>
      </w:pPr>
      <w:r w:rsidRPr="002376F2">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03E3A8FD" w14:textId="77777777" w:rsidR="002376F2" w:rsidRPr="002376F2" w:rsidRDefault="002376F2" w:rsidP="00264BF6">
      <w:pPr>
        <w:pStyle w:val="Odstavecseseznamem"/>
        <w:numPr>
          <w:ilvl w:val="0"/>
          <w:numId w:val="24"/>
        </w:numPr>
        <w:jc w:val="both"/>
      </w:pPr>
      <w:r w:rsidRPr="002376F2">
        <w:t>Změna v prohlášení Dodavatele</w:t>
      </w:r>
    </w:p>
    <w:p w14:paraId="4FD6AB61" w14:textId="6A265F5D" w:rsidR="002376F2" w:rsidRPr="002376F2" w:rsidRDefault="002376F2" w:rsidP="002376F2">
      <w:pPr>
        <w:widowControl w:val="0"/>
        <w:tabs>
          <w:tab w:val="left" w:pos="227"/>
          <w:tab w:val="left" w:pos="1080"/>
          <w:tab w:val="left" w:pos="1620"/>
          <w:tab w:val="left" w:pos="2250"/>
        </w:tabs>
        <w:autoSpaceDE w:val="0"/>
        <w:autoSpaceDN w:val="0"/>
        <w:adjustRightInd w:val="0"/>
        <w:spacing w:line="260" w:lineRule="exact"/>
        <w:ind w:left="360"/>
        <w:jc w:val="both"/>
      </w:pPr>
      <w:r w:rsidRPr="002376F2">
        <w:t>Dodavatel je povinen bez zbytečného odkladu oznámit Objednateli veškeré změny proti prohlášení v bodě 19.1 tohoto článku, pokud nastanou v průběhu plnění veřejné zakázky dle této smlouvy.</w:t>
      </w:r>
    </w:p>
    <w:p w14:paraId="79798E4A" w14:textId="77777777" w:rsidR="002376F2" w:rsidRPr="002376F2" w:rsidRDefault="002376F2" w:rsidP="00264BF6">
      <w:pPr>
        <w:pStyle w:val="Odstavecseseznamem"/>
        <w:numPr>
          <w:ilvl w:val="0"/>
          <w:numId w:val="24"/>
        </w:numPr>
        <w:jc w:val="both"/>
      </w:pPr>
      <w:r w:rsidRPr="002376F2">
        <w:t>Nepravdivé informace v prohlášení</w:t>
      </w:r>
    </w:p>
    <w:p w14:paraId="475495DB" w14:textId="77777777" w:rsidR="002376F2" w:rsidRPr="002376F2" w:rsidRDefault="002376F2" w:rsidP="00264BF6">
      <w:pPr>
        <w:pStyle w:val="Odstavecseseznamem"/>
        <w:widowControl w:val="0"/>
        <w:numPr>
          <w:ilvl w:val="0"/>
          <w:numId w:val="23"/>
        </w:numPr>
        <w:tabs>
          <w:tab w:val="left" w:pos="227"/>
          <w:tab w:val="left" w:pos="1080"/>
          <w:tab w:val="left" w:pos="1620"/>
          <w:tab w:val="left" w:pos="2250"/>
        </w:tabs>
        <w:autoSpaceDE w:val="0"/>
        <w:autoSpaceDN w:val="0"/>
        <w:adjustRightInd w:val="0"/>
        <w:spacing w:line="260" w:lineRule="exact"/>
        <w:jc w:val="both"/>
      </w:pPr>
      <w:r w:rsidRPr="002376F2">
        <w:t>Pokud Objednatel zjistí, že Dodavatel učinil nepravdivé prohlášení dle odstavce 1 tohoto článku nebo že neoznámil bezodkladně změny dle odstavce 2 tohoto článku, sdělí tuto skutečnost Objednatel Dodavateli a Objednatel je v takovém případě oprávněn od této smlouvy s okamžitou platností odstoupit.</w:t>
      </w:r>
    </w:p>
    <w:p w14:paraId="1305DED5" w14:textId="77777777" w:rsidR="002376F2" w:rsidRPr="002376F2" w:rsidRDefault="002376F2" w:rsidP="00264BF6">
      <w:pPr>
        <w:pStyle w:val="Odstavecseseznamem"/>
        <w:widowControl w:val="0"/>
        <w:numPr>
          <w:ilvl w:val="0"/>
          <w:numId w:val="23"/>
        </w:numPr>
        <w:tabs>
          <w:tab w:val="left" w:pos="227"/>
          <w:tab w:val="left" w:pos="1080"/>
          <w:tab w:val="left" w:pos="1620"/>
          <w:tab w:val="left" w:pos="2250"/>
        </w:tabs>
        <w:autoSpaceDE w:val="0"/>
        <w:autoSpaceDN w:val="0"/>
        <w:adjustRightInd w:val="0"/>
        <w:spacing w:line="260" w:lineRule="exact"/>
        <w:jc w:val="both"/>
      </w:pPr>
      <w:r w:rsidRPr="002376F2">
        <w:t>Odstoupí-li Objednatel od Smlouvy dle výše popsaného ujednání tohoto článku Smlouvy, je Dodavatel povinen nejpozději do 14 kalendářních dnů ode dne sdělení Objednatele dle písm. a), vrátit Objednateli veškeré finanční prostředky poskytnuté Objednatelem Dodavateli v souvislosti s plněním dle této smlouvy.</w:t>
      </w:r>
    </w:p>
    <w:p w14:paraId="634256E9" w14:textId="77777777" w:rsidR="002376F2" w:rsidRPr="002376F2" w:rsidRDefault="002376F2" w:rsidP="00264BF6">
      <w:pPr>
        <w:pStyle w:val="Odstavecseseznamem"/>
        <w:widowControl w:val="0"/>
        <w:numPr>
          <w:ilvl w:val="0"/>
          <w:numId w:val="23"/>
        </w:numPr>
        <w:tabs>
          <w:tab w:val="left" w:pos="227"/>
          <w:tab w:val="left" w:pos="1080"/>
          <w:tab w:val="left" w:pos="1620"/>
          <w:tab w:val="left" w:pos="2250"/>
        </w:tabs>
        <w:autoSpaceDE w:val="0"/>
        <w:autoSpaceDN w:val="0"/>
        <w:adjustRightInd w:val="0"/>
        <w:spacing w:line="260" w:lineRule="exact"/>
        <w:jc w:val="both"/>
      </w:pPr>
      <w:r w:rsidRPr="002376F2">
        <w:t>Následně obě smluvní strany projednají způsob, výši a formu úhrady za plnění poskytnuté Dodavatelem do doby odstoupení Objednatele od této smlouvy, přičemž Dodavatel bere na vědomí, že v případě nepravdivého prohlášení může být úhrada odmítnuta zcela.</w:t>
      </w:r>
    </w:p>
    <w:p w14:paraId="225F0351" w14:textId="77777777" w:rsidR="00BE1A76" w:rsidRDefault="00BE1A76" w:rsidP="00DA4807">
      <w:pPr>
        <w:widowControl w:val="0"/>
        <w:tabs>
          <w:tab w:val="left" w:pos="227"/>
          <w:tab w:val="left" w:pos="1080"/>
          <w:tab w:val="left" w:pos="1620"/>
          <w:tab w:val="left" w:pos="2250"/>
        </w:tabs>
        <w:autoSpaceDE w:val="0"/>
        <w:autoSpaceDN w:val="0"/>
        <w:adjustRightInd w:val="0"/>
        <w:spacing w:before="120" w:line="260" w:lineRule="exact"/>
        <w:rPr>
          <w:sz w:val="19"/>
          <w:szCs w:val="19"/>
        </w:rPr>
      </w:pPr>
    </w:p>
    <w:p w14:paraId="29D7C0E2" w14:textId="77777777" w:rsidR="002376F2" w:rsidRPr="00135489" w:rsidRDefault="002376F2" w:rsidP="00DA4807">
      <w:pPr>
        <w:widowControl w:val="0"/>
        <w:tabs>
          <w:tab w:val="left" w:pos="227"/>
          <w:tab w:val="left" w:pos="1080"/>
          <w:tab w:val="left" w:pos="1620"/>
          <w:tab w:val="left" w:pos="2250"/>
        </w:tabs>
        <w:autoSpaceDE w:val="0"/>
        <w:autoSpaceDN w:val="0"/>
        <w:adjustRightInd w:val="0"/>
        <w:spacing w:before="120" w:line="260" w:lineRule="exact"/>
        <w:rPr>
          <w:sz w:val="19"/>
          <w:szCs w:val="19"/>
        </w:rPr>
      </w:pPr>
    </w:p>
    <w:p w14:paraId="320EF565"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rPr>
      </w:pPr>
      <w:r w:rsidRPr="00545CA4">
        <w:rPr>
          <w:b/>
          <w:bCs/>
          <w:sz w:val="22"/>
          <w:szCs w:val="22"/>
        </w:rPr>
        <w:t>Článek XII.</w:t>
      </w:r>
    </w:p>
    <w:p w14:paraId="02E8FBA9" w14:textId="77777777" w:rsidR="00DA4807" w:rsidRPr="00545CA4" w:rsidRDefault="00DA4807" w:rsidP="00545CA4">
      <w:pPr>
        <w:widowControl w:val="0"/>
        <w:tabs>
          <w:tab w:val="left" w:pos="227"/>
          <w:tab w:val="left" w:pos="1080"/>
          <w:tab w:val="left" w:pos="2250"/>
        </w:tabs>
        <w:autoSpaceDE w:val="0"/>
        <w:autoSpaceDN w:val="0"/>
        <w:adjustRightInd w:val="0"/>
        <w:spacing w:before="120" w:line="260" w:lineRule="exact"/>
        <w:contextualSpacing/>
        <w:jc w:val="center"/>
        <w:rPr>
          <w:b/>
          <w:bCs/>
          <w:sz w:val="22"/>
          <w:szCs w:val="22"/>
          <w:u w:val="single"/>
        </w:rPr>
      </w:pPr>
      <w:r w:rsidRPr="00545CA4">
        <w:rPr>
          <w:b/>
          <w:bCs/>
          <w:sz w:val="22"/>
          <w:szCs w:val="22"/>
          <w:u w:val="single"/>
        </w:rPr>
        <w:t>Závěrečná ustanovení</w:t>
      </w:r>
    </w:p>
    <w:p w14:paraId="3F0B3F50" w14:textId="77777777" w:rsidR="00DA4807" w:rsidRPr="00135489" w:rsidRDefault="00DA4807" w:rsidP="00DA4807">
      <w:pPr>
        <w:widowControl w:val="0"/>
        <w:tabs>
          <w:tab w:val="left" w:pos="227"/>
          <w:tab w:val="left" w:pos="1080"/>
          <w:tab w:val="left" w:pos="1620"/>
          <w:tab w:val="left" w:pos="2250"/>
        </w:tabs>
        <w:autoSpaceDE w:val="0"/>
        <w:autoSpaceDN w:val="0"/>
        <w:adjustRightInd w:val="0"/>
        <w:spacing w:before="120" w:line="260" w:lineRule="exact"/>
        <w:rPr>
          <w:b/>
          <w:bCs/>
          <w:sz w:val="19"/>
          <w:szCs w:val="19"/>
        </w:rPr>
      </w:pPr>
    </w:p>
    <w:p w14:paraId="2D88AD64" w14:textId="175A84C0" w:rsidR="00BB7255" w:rsidRPr="00545CA4" w:rsidRDefault="00DA4807" w:rsidP="00264BF6">
      <w:pPr>
        <w:pStyle w:val="Odstavecseseznamem"/>
        <w:numPr>
          <w:ilvl w:val="0"/>
          <w:numId w:val="20"/>
        </w:numPr>
        <w:jc w:val="both"/>
      </w:pPr>
      <w:r w:rsidRPr="00545CA4">
        <w:t xml:space="preserve">Právní vztahy neupravené touto smlouvou se řídí příslušnými ustanoveními zákona č. </w:t>
      </w:r>
      <w:r w:rsidR="00BB7255">
        <w:t xml:space="preserve">89/2012 </w:t>
      </w:r>
      <w:r w:rsidR="00BB7255" w:rsidRPr="00545CA4">
        <w:t xml:space="preserve">Sb., </w:t>
      </w:r>
      <w:r w:rsidR="00BB7255">
        <w:t xml:space="preserve">Občanský </w:t>
      </w:r>
      <w:r w:rsidR="00BB7255" w:rsidRPr="00545CA4">
        <w:t>zákoník, ve znění pozdějších předpisů.</w:t>
      </w:r>
    </w:p>
    <w:p w14:paraId="7193CDBE" w14:textId="77777777" w:rsidR="00383031" w:rsidRDefault="00383031" w:rsidP="00383031">
      <w:pPr>
        <w:pStyle w:val="Odstavecseseznamem"/>
        <w:ind w:left="360"/>
        <w:jc w:val="both"/>
      </w:pPr>
    </w:p>
    <w:p w14:paraId="6F70B130" w14:textId="16A6C830" w:rsidR="00DA4807" w:rsidRPr="00545CA4" w:rsidRDefault="00DA4807" w:rsidP="00264BF6">
      <w:pPr>
        <w:pStyle w:val="Odstavecseseznamem"/>
        <w:numPr>
          <w:ilvl w:val="0"/>
          <w:numId w:val="20"/>
        </w:numPr>
        <w:jc w:val="both"/>
      </w:pPr>
      <w:r w:rsidRPr="00545CA4">
        <w:t>Smluvní strany se dohodly, že případné spory, vzniklé ze závazků sjednaných touto smlouvou, budou řešit především vzájemnou dohodou. Spory nevyřešené dohodou budou rozhodovány příslušným soudem.</w:t>
      </w:r>
    </w:p>
    <w:p w14:paraId="5CAFED34" w14:textId="77777777" w:rsidR="00383031" w:rsidRDefault="00383031" w:rsidP="00383031">
      <w:pPr>
        <w:pStyle w:val="Odstavecseseznamem"/>
        <w:ind w:left="360"/>
        <w:jc w:val="both"/>
      </w:pPr>
    </w:p>
    <w:p w14:paraId="514A72CD" w14:textId="4E48DF6B" w:rsidR="00DA4807" w:rsidRPr="00545CA4" w:rsidRDefault="00DA4807" w:rsidP="00264BF6">
      <w:pPr>
        <w:pStyle w:val="Odstavecseseznamem"/>
        <w:numPr>
          <w:ilvl w:val="0"/>
          <w:numId w:val="20"/>
        </w:numPr>
        <w:jc w:val="both"/>
      </w:pPr>
      <w:r w:rsidRPr="00545CA4">
        <w:t>Tuto smlouvu lze měnit jen vzájemnou dohodou smluvních stran, a to pouze formou písemných a číslovaných dodatků.</w:t>
      </w:r>
    </w:p>
    <w:p w14:paraId="7CD2A3D6" w14:textId="77777777" w:rsidR="00383031" w:rsidRDefault="00383031" w:rsidP="00383031">
      <w:pPr>
        <w:pStyle w:val="Odstavecseseznamem"/>
        <w:ind w:left="360"/>
        <w:jc w:val="both"/>
      </w:pPr>
    </w:p>
    <w:p w14:paraId="6569D41B" w14:textId="77777777" w:rsidR="002376F2" w:rsidRPr="002376F2" w:rsidRDefault="002376F2" w:rsidP="00264BF6">
      <w:pPr>
        <w:pStyle w:val="Odstavecseseznamem"/>
        <w:numPr>
          <w:ilvl w:val="0"/>
          <w:numId w:val="20"/>
        </w:numPr>
        <w:jc w:val="both"/>
      </w:pPr>
      <w:r w:rsidRPr="002376F2">
        <w:t xml:space="preserve">Smlouva se vyhotovuje v elektronické podobě a každá ze smluvních stran obdrží její originální vyhotovení podepsané elektronickým podpisem obou stran v souladu s příslušnými ustanoveními zák. č. 297/2016 Sb. </w:t>
      </w:r>
    </w:p>
    <w:p w14:paraId="49EF332F" w14:textId="77777777" w:rsidR="00383031" w:rsidRDefault="00383031" w:rsidP="00383031">
      <w:pPr>
        <w:pStyle w:val="Odstavecseseznamem"/>
        <w:ind w:left="360"/>
        <w:jc w:val="both"/>
      </w:pPr>
    </w:p>
    <w:p w14:paraId="49BA94C9" w14:textId="37E43C6F" w:rsidR="00DA4807" w:rsidRPr="007F2071" w:rsidRDefault="00DA4807" w:rsidP="00264BF6">
      <w:pPr>
        <w:pStyle w:val="Odstavecseseznamem"/>
        <w:numPr>
          <w:ilvl w:val="0"/>
          <w:numId w:val="20"/>
        </w:numPr>
        <w:jc w:val="both"/>
      </w:pPr>
      <w:r w:rsidRPr="00545CA4">
        <w:t xml:space="preserve">Smluvní strany prohlašují, že toto je jejich svobodná, pravá a vážně míněná vůle uzavřít obchodní smlouvu, že si tuto </w:t>
      </w:r>
      <w:r w:rsidRPr="007F2071">
        <w:t>smlouvu přečetly a s celým jejím obsahem souhlasí. Na důkaz toho připojují své podpisy.</w:t>
      </w:r>
    </w:p>
    <w:p w14:paraId="174D6678" w14:textId="77777777" w:rsidR="00383031" w:rsidRPr="007F2071" w:rsidRDefault="00383031" w:rsidP="00383031">
      <w:pPr>
        <w:pStyle w:val="Odstavecseseznamem"/>
        <w:ind w:left="360"/>
        <w:jc w:val="both"/>
        <w:rPr>
          <w:b/>
        </w:rPr>
      </w:pPr>
    </w:p>
    <w:p w14:paraId="15EABEA9" w14:textId="6BCDA11E" w:rsidR="00876430" w:rsidRPr="007F2071" w:rsidRDefault="00876430" w:rsidP="00264BF6">
      <w:pPr>
        <w:pStyle w:val="Odstavecseseznamem"/>
        <w:numPr>
          <w:ilvl w:val="0"/>
          <w:numId w:val="20"/>
        </w:numPr>
        <w:jc w:val="both"/>
        <w:rPr>
          <w:b/>
        </w:rPr>
      </w:pPr>
      <w:r w:rsidRPr="007F2071">
        <w:t>Objednatel ve smyslu ustanovení Zákona č. 340/2015 Sb. o zvláštních podmínkách účinnosti některých smluv, uveřejňování těchto smluv a o registru smluv (zákon o registru smluv)</w:t>
      </w:r>
      <w:r w:rsidR="00CA4996" w:rsidRPr="007F2071">
        <w:t xml:space="preserve"> </w:t>
      </w:r>
      <w:r w:rsidRPr="007F2071">
        <w:t>ve znění zákona č. 298/2016 Sb. zajistí uveřejnění této smlouvy.</w:t>
      </w:r>
    </w:p>
    <w:p w14:paraId="306B1238" w14:textId="77777777" w:rsidR="00383031" w:rsidRPr="007F2071" w:rsidRDefault="00383031" w:rsidP="00383031">
      <w:pPr>
        <w:pStyle w:val="Odstavecseseznamem"/>
        <w:ind w:left="360"/>
        <w:jc w:val="both"/>
      </w:pPr>
    </w:p>
    <w:p w14:paraId="69A1127D" w14:textId="7CA065B7" w:rsidR="00DA4807" w:rsidRPr="007F2071" w:rsidRDefault="00BE1A76" w:rsidP="00264BF6">
      <w:pPr>
        <w:pStyle w:val="Odstavecseseznamem"/>
        <w:numPr>
          <w:ilvl w:val="0"/>
          <w:numId w:val="20"/>
        </w:numPr>
        <w:jc w:val="both"/>
      </w:pPr>
      <w:r w:rsidRPr="007F2071">
        <w:t>T</w:t>
      </w:r>
      <w:r w:rsidR="00DA4807" w:rsidRPr="007F2071">
        <w:t xml:space="preserve">ato smlouva má </w:t>
      </w:r>
      <w:r w:rsidR="00156761" w:rsidRPr="007F2071">
        <w:t xml:space="preserve">devět </w:t>
      </w:r>
      <w:r w:rsidRPr="007F2071">
        <w:t>stran.</w:t>
      </w:r>
    </w:p>
    <w:p w14:paraId="634F2EFB" w14:textId="77777777" w:rsidR="00876430" w:rsidRPr="007F2071" w:rsidRDefault="00876430" w:rsidP="00876430">
      <w:pPr>
        <w:pStyle w:val="ANadpis2"/>
        <w:rPr>
          <w:rFonts w:ascii="Arial" w:hAnsi="Arial" w:cs="Arial"/>
          <w:b w:val="0"/>
          <w:sz w:val="20"/>
        </w:rPr>
      </w:pPr>
    </w:p>
    <w:p w14:paraId="1B6C6E48" w14:textId="1B11A895" w:rsidR="002376F2" w:rsidRPr="007F2071" w:rsidRDefault="002376F2" w:rsidP="00264BF6">
      <w:pPr>
        <w:pStyle w:val="Odstavecseseznamem"/>
        <w:numPr>
          <w:ilvl w:val="0"/>
          <w:numId w:val="20"/>
        </w:numPr>
        <w:jc w:val="both"/>
      </w:pPr>
      <w:r w:rsidRPr="007F2071">
        <w:t>Součástí této smlouvy jsou volně oddělitelné (se smlouvou nespojené) přílohy:</w:t>
      </w:r>
    </w:p>
    <w:p w14:paraId="3E33F0AF" w14:textId="77777777" w:rsidR="002376F2" w:rsidRPr="007F2071" w:rsidRDefault="002376F2" w:rsidP="002376F2">
      <w:pPr>
        <w:pStyle w:val="ANadpis2"/>
        <w:ind w:left="360" w:firstLine="0"/>
        <w:rPr>
          <w:rFonts w:ascii="Segoe UI" w:hAnsi="Segoe UI" w:cs="Segoe UI"/>
          <w:b w:val="0"/>
          <w:sz w:val="20"/>
        </w:rPr>
      </w:pPr>
      <w:r w:rsidRPr="007F2071">
        <w:rPr>
          <w:rFonts w:ascii="Segoe UI" w:hAnsi="Segoe UI" w:cs="Segoe UI"/>
          <w:b w:val="0"/>
          <w:sz w:val="20"/>
        </w:rPr>
        <w:t xml:space="preserve">Příloha č. 1 </w:t>
      </w:r>
      <w:r w:rsidRPr="007F2071">
        <w:rPr>
          <w:rFonts w:ascii="Segoe UI" w:hAnsi="Segoe UI" w:cs="Segoe UI"/>
          <w:b w:val="0"/>
          <w:sz w:val="20"/>
        </w:rPr>
        <w:tab/>
        <w:t xml:space="preserve">Položkový rozpočet </w:t>
      </w:r>
    </w:p>
    <w:p w14:paraId="69A536F9" w14:textId="77777777" w:rsidR="002376F2" w:rsidRPr="007F2071" w:rsidRDefault="002376F2" w:rsidP="002376F2">
      <w:pPr>
        <w:pStyle w:val="ANadpis2"/>
        <w:ind w:left="360" w:firstLine="0"/>
        <w:rPr>
          <w:rFonts w:ascii="Segoe UI" w:hAnsi="Segoe UI" w:cs="Segoe UI"/>
          <w:b w:val="0"/>
          <w:sz w:val="20"/>
        </w:rPr>
      </w:pPr>
      <w:r w:rsidRPr="007F2071">
        <w:rPr>
          <w:rFonts w:ascii="Segoe UI" w:hAnsi="Segoe UI" w:cs="Segoe UI"/>
          <w:b w:val="0"/>
          <w:sz w:val="20"/>
        </w:rPr>
        <w:lastRenderedPageBreak/>
        <w:t xml:space="preserve">Příloha č. 2 </w:t>
      </w:r>
      <w:r w:rsidRPr="007F2071">
        <w:rPr>
          <w:rFonts w:ascii="Segoe UI" w:hAnsi="Segoe UI" w:cs="Segoe UI"/>
          <w:b w:val="0"/>
          <w:sz w:val="20"/>
        </w:rPr>
        <w:tab/>
        <w:t>Harmonogram provádění prací (ode dne jeho vzniku)</w:t>
      </w:r>
    </w:p>
    <w:p w14:paraId="023AE0A7" w14:textId="77777777" w:rsidR="002376F2" w:rsidRPr="007F2071" w:rsidRDefault="002376F2" w:rsidP="002376F2">
      <w:pPr>
        <w:pStyle w:val="ANadpis2"/>
        <w:ind w:left="360" w:firstLine="0"/>
        <w:rPr>
          <w:rFonts w:ascii="Segoe UI" w:hAnsi="Segoe UI" w:cs="Segoe UI"/>
          <w:b w:val="0"/>
          <w:sz w:val="20"/>
        </w:rPr>
      </w:pPr>
      <w:r w:rsidRPr="007F2071">
        <w:rPr>
          <w:rFonts w:ascii="Segoe UI" w:hAnsi="Segoe UI" w:cs="Segoe UI"/>
          <w:b w:val="0"/>
          <w:sz w:val="20"/>
        </w:rPr>
        <w:t>Příloha č. 3</w:t>
      </w:r>
      <w:r w:rsidRPr="007F2071">
        <w:rPr>
          <w:rFonts w:ascii="Segoe UI" w:hAnsi="Segoe UI" w:cs="Segoe UI"/>
          <w:b w:val="0"/>
          <w:sz w:val="20"/>
        </w:rPr>
        <w:tab/>
        <w:t>Zadávací dokumentace veřejné zakázky včetně příslušné projektové dokumentace</w:t>
      </w:r>
    </w:p>
    <w:p w14:paraId="27C91341" w14:textId="7A961C6E" w:rsidR="002376F2" w:rsidRPr="005406A7" w:rsidRDefault="002376F2" w:rsidP="002376F2">
      <w:pPr>
        <w:pStyle w:val="ANadpis2"/>
        <w:ind w:left="360" w:firstLine="0"/>
        <w:rPr>
          <w:rFonts w:ascii="Segoe UI" w:hAnsi="Segoe UI" w:cs="Segoe UI"/>
          <w:b w:val="0"/>
          <w:sz w:val="20"/>
        </w:rPr>
      </w:pPr>
      <w:r w:rsidRPr="007F2071">
        <w:rPr>
          <w:rFonts w:ascii="Segoe UI" w:hAnsi="Segoe UI" w:cs="Segoe UI"/>
          <w:b w:val="0"/>
          <w:sz w:val="20"/>
        </w:rPr>
        <w:t xml:space="preserve">Příloha č. 4 </w:t>
      </w:r>
      <w:r w:rsidRPr="007F2071">
        <w:rPr>
          <w:rFonts w:ascii="Segoe UI" w:hAnsi="Segoe UI" w:cs="Segoe UI"/>
          <w:b w:val="0"/>
          <w:sz w:val="20"/>
        </w:rPr>
        <w:tab/>
        <w:t xml:space="preserve">Nabídka Dodavatele podaná do </w:t>
      </w:r>
      <w:r w:rsidR="00CA4996" w:rsidRPr="007F2071">
        <w:rPr>
          <w:rFonts w:ascii="Segoe UI" w:hAnsi="Segoe UI" w:cs="Segoe UI"/>
          <w:b w:val="0"/>
          <w:sz w:val="20"/>
        </w:rPr>
        <w:t xml:space="preserve">výběrového </w:t>
      </w:r>
      <w:r w:rsidRPr="007F2071">
        <w:rPr>
          <w:rFonts w:ascii="Segoe UI" w:hAnsi="Segoe UI" w:cs="Segoe UI"/>
          <w:b w:val="0"/>
          <w:sz w:val="20"/>
        </w:rPr>
        <w:t>řízení</w:t>
      </w:r>
      <w:r w:rsidRPr="005406A7">
        <w:rPr>
          <w:rFonts w:ascii="Segoe UI" w:hAnsi="Segoe UI" w:cs="Segoe UI"/>
          <w:b w:val="0"/>
          <w:sz w:val="20"/>
        </w:rPr>
        <w:t xml:space="preserve"> </w:t>
      </w:r>
    </w:p>
    <w:p w14:paraId="6FCA50C3" w14:textId="77777777" w:rsidR="00876430" w:rsidRPr="00545CA4" w:rsidRDefault="00876430" w:rsidP="00876430">
      <w:pPr>
        <w:pStyle w:val="ANadpis2"/>
        <w:rPr>
          <w:sz w:val="20"/>
        </w:rPr>
      </w:pPr>
    </w:p>
    <w:p w14:paraId="3097949C" w14:textId="615D54FB" w:rsidR="002376F2" w:rsidRPr="005406A7" w:rsidRDefault="002376F2" w:rsidP="002376F2">
      <w:pPr>
        <w:tabs>
          <w:tab w:val="left" w:pos="227"/>
          <w:tab w:val="left" w:pos="4820"/>
        </w:tabs>
        <w:spacing w:before="120" w:line="260" w:lineRule="exact"/>
        <w:rPr>
          <w:rFonts w:ascii="Segoe UI" w:hAnsi="Segoe UI" w:cs="Segoe UI"/>
        </w:rPr>
      </w:pPr>
      <w:r w:rsidRPr="005406A7">
        <w:rPr>
          <w:rFonts w:ascii="Segoe UI" w:hAnsi="Segoe UI" w:cs="Segoe UI"/>
        </w:rPr>
        <w:t>V</w:t>
      </w:r>
      <w:r w:rsidRPr="002376F2">
        <w:rPr>
          <w:sz w:val="19"/>
          <w:szCs w:val="19"/>
        </w:rPr>
        <w:t xml:space="preserve"> </w:t>
      </w:r>
      <w:r>
        <w:rPr>
          <w:sz w:val="19"/>
          <w:szCs w:val="19"/>
        </w:rPr>
        <w:t xml:space="preserve">Mladé Boleslavi </w:t>
      </w:r>
      <w:r w:rsidRPr="005406A7">
        <w:rPr>
          <w:rFonts w:ascii="Segoe UI" w:hAnsi="Segoe UI" w:cs="Segoe UI"/>
        </w:rPr>
        <w:t xml:space="preserve">dne……………. </w:t>
      </w:r>
      <w:r w:rsidRPr="005406A7">
        <w:rPr>
          <w:rFonts w:ascii="Segoe UI" w:hAnsi="Segoe UI" w:cs="Segoe UI"/>
        </w:rPr>
        <w:tab/>
        <w:t>V ......................................... dne .........................</w:t>
      </w:r>
    </w:p>
    <w:p w14:paraId="422CE7CF" w14:textId="77777777" w:rsidR="002376F2" w:rsidRPr="005406A7" w:rsidRDefault="002376F2" w:rsidP="002376F2">
      <w:pPr>
        <w:tabs>
          <w:tab w:val="left" w:pos="227"/>
        </w:tabs>
        <w:spacing w:before="120" w:line="260" w:lineRule="exact"/>
        <w:rPr>
          <w:rFonts w:ascii="Segoe UI" w:hAnsi="Segoe UI" w:cs="Segoe UI"/>
        </w:rPr>
      </w:pPr>
    </w:p>
    <w:p w14:paraId="4FC5C072" w14:textId="77777777" w:rsidR="002376F2" w:rsidRPr="005406A7" w:rsidRDefault="002376F2" w:rsidP="002376F2">
      <w:pPr>
        <w:tabs>
          <w:tab w:val="left" w:pos="567"/>
          <w:tab w:val="left" w:pos="4940"/>
          <w:tab w:val="left" w:pos="6237"/>
        </w:tabs>
        <w:spacing w:before="120" w:line="260" w:lineRule="exact"/>
        <w:rPr>
          <w:rFonts w:ascii="Segoe UI" w:hAnsi="Segoe UI" w:cs="Segoe UI"/>
        </w:rPr>
      </w:pPr>
      <w:r w:rsidRPr="005406A7">
        <w:rPr>
          <w:rFonts w:ascii="Segoe UI" w:hAnsi="Segoe UI" w:cs="Segoe UI"/>
        </w:rPr>
        <w:t>Za Objednatele:</w:t>
      </w:r>
      <w:r w:rsidRPr="005406A7">
        <w:rPr>
          <w:rFonts w:ascii="Segoe UI" w:hAnsi="Segoe UI" w:cs="Segoe UI"/>
        </w:rPr>
        <w:tab/>
        <w:t>Za Dodavatele:</w:t>
      </w:r>
    </w:p>
    <w:p w14:paraId="7074C3DB"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
          <w:bCs/>
          <w:snapToGrid w:val="0"/>
        </w:rPr>
      </w:pPr>
    </w:p>
    <w:p w14:paraId="4A8A9EB8"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
          <w:bCs/>
          <w:snapToGrid w:val="0"/>
        </w:rPr>
      </w:pPr>
    </w:p>
    <w:p w14:paraId="42F7E3EB"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w:t>
      </w:r>
      <w:r w:rsidRPr="005406A7">
        <w:rPr>
          <w:rFonts w:ascii="Segoe UI" w:hAnsi="Segoe UI" w:cs="Segoe UI"/>
          <w:bCs/>
          <w:snapToGrid w:val="0"/>
        </w:rPr>
        <w:tab/>
      </w:r>
      <w:r w:rsidRPr="005406A7">
        <w:rPr>
          <w:rFonts w:ascii="Segoe UI" w:hAnsi="Segoe UI" w:cs="Segoe UI"/>
          <w:bCs/>
          <w:snapToGrid w:val="0"/>
        </w:rPr>
        <w:tab/>
      </w:r>
      <w:r w:rsidRPr="005406A7">
        <w:rPr>
          <w:rFonts w:ascii="Segoe UI" w:hAnsi="Segoe UI" w:cs="Segoe UI"/>
          <w:bCs/>
          <w:snapToGrid w:val="0"/>
        </w:rPr>
        <w:tab/>
        <w:t>……………………………………………………….</w:t>
      </w:r>
    </w:p>
    <w:p w14:paraId="3AEF7780"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Mgr. Tomáš Sedláček</w:t>
      </w:r>
    </w:p>
    <w:p w14:paraId="0FC84E22"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starosta města Dobrovice</w:t>
      </w:r>
    </w:p>
    <w:p w14:paraId="126A1FA8"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Cs/>
          <w:snapToGrid w:val="0"/>
        </w:rPr>
      </w:pPr>
    </w:p>
    <w:p w14:paraId="0C4D3771"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Cs/>
          <w:snapToGrid w:val="0"/>
        </w:rPr>
      </w:pPr>
    </w:p>
    <w:p w14:paraId="0954A180"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w:t>
      </w:r>
    </w:p>
    <w:p w14:paraId="0EC46EDD"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Ing. Vladimír Stehlík</w:t>
      </w:r>
    </w:p>
    <w:p w14:paraId="20DDD314" w14:textId="77777777" w:rsidR="002376F2" w:rsidRPr="005406A7" w:rsidRDefault="002376F2" w:rsidP="002376F2">
      <w:pPr>
        <w:pStyle w:val="Zhlav"/>
        <w:tabs>
          <w:tab w:val="clear" w:pos="4536"/>
          <w:tab w:val="clear" w:pos="9072"/>
          <w:tab w:val="left" w:pos="227"/>
        </w:tabs>
        <w:spacing w:before="120" w:line="260" w:lineRule="exact"/>
        <w:rPr>
          <w:rFonts w:ascii="Segoe UI" w:hAnsi="Segoe UI" w:cs="Segoe UI"/>
          <w:bCs/>
          <w:snapToGrid w:val="0"/>
        </w:rPr>
      </w:pPr>
      <w:r w:rsidRPr="005406A7">
        <w:rPr>
          <w:rFonts w:ascii="Segoe UI" w:hAnsi="Segoe UI" w:cs="Segoe UI"/>
          <w:bCs/>
          <w:snapToGrid w:val="0"/>
        </w:rPr>
        <w:t xml:space="preserve">předseda představenstva </w:t>
      </w:r>
      <w:proofErr w:type="spellStart"/>
      <w:r w:rsidRPr="005406A7">
        <w:rPr>
          <w:rFonts w:ascii="Segoe UI" w:hAnsi="Segoe UI" w:cs="Segoe UI"/>
          <w:bCs/>
          <w:snapToGrid w:val="0"/>
        </w:rPr>
        <w:t>VaK</w:t>
      </w:r>
      <w:proofErr w:type="spellEnd"/>
      <w:r w:rsidRPr="005406A7">
        <w:rPr>
          <w:rFonts w:ascii="Segoe UI" w:hAnsi="Segoe UI" w:cs="Segoe UI"/>
          <w:bCs/>
          <w:snapToGrid w:val="0"/>
        </w:rPr>
        <w:t xml:space="preserve"> MB, a.s.</w:t>
      </w:r>
    </w:p>
    <w:p w14:paraId="3E06E98E" w14:textId="415D3A6F" w:rsidR="00DA4807" w:rsidRPr="00120EBB" w:rsidRDefault="00DA4807" w:rsidP="002376F2">
      <w:pPr>
        <w:tabs>
          <w:tab w:val="left" w:pos="227"/>
          <w:tab w:val="left" w:pos="4820"/>
        </w:tabs>
        <w:spacing w:before="120" w:line="260" w:lineRule="exact"/>
        <w:rPr>
          <w:b/>
          <w:bCs/>
          <w:snapToGrid w:val="0"/>
          <w:sz w:val="19"/>
          <w:szCs w:val="19"/>
        </w:rPr>
      </w:pPr>
    </w:p>
    <w:sectPr w:rsidR="00DA4807" w:rsidRPr="00120EBB" w:rsidSect="00FA318C">
      <w:footerReference w:type="default" r:id="rId8"/>
      <w:pgSz w:w="11906" w:h="16835" w:code="9"/>
      <w:pgMar w:top="1135" w:right="1133" w:bottom="1247" w:left="1247" w:header="567" w:footer="454" w:gutter="0"/>
      <w:cols w:space="708"/>
      <w:titlePg/>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1A48E" w14:textId="77777777" w:rsidR="003B3B0C" w:rsidRDefault="003B3B0C">
      <w:r>
        <w:separator/>
      </w:r>
    </w:p>
  </w:endnote>
  <w:endnote w:type="continuationSeparator" w:id="0">
    <w:p w14:paraId="068DA519" w14:textId="77777777" w:rsidR="003B3B0C" w:rsidRDefault="003B3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7549997"/>
      <w:docPartObj>
        <w:docPartGallery w:val="Page Numbers (Bottom of Page)"/>
        <w:docPartUnique/>
      </w:docPartObj>
    </w:sdtPr>
    <w:sdtEndPr/>
    <w:sdtContent>
      <w:p w14:paraId="6D32B239" w14:textId="77777777" w:rsidR="005D66EB" w:rsidRDefault="005D66EB">
        <w:pPr>
          <w:pStyle w:val="Zpat"/>
          <w:jc w:val="center"/>
        </w:pPr>
        <w:r>
          <w:fldChar w:fldCharType="begin"/>
        </w:r>
        <w:r>
          <w:instrText>PAGE   \* MERGEFORMAT</w:instrText>
        </w:r>
        <w:r>
          <w:fldChar w:fldCharType="separate"/>
        </w:r>
        <w:r w:rsidR="00661F27">
          <w:rPr>
            <w:noProof/>
          </w:rPr>
          <w:t>2</w:t>
        </w:r>
        <w:r>
          <w:fldChar w:fldCharType="end"/>
        </w:r>
      </w:p>
    </w:sdtContent>
  </w:sdt>
  <w:p w14:paraId="4CEC33B6" w14:textId="77777777" w:rsidR="005D66EB" w:rsidRPr="006800D8" w:rsidRDefault="005D66EB" w:rsidP="00D5700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CC7E6" w14:textId="77777777" w:rsidR="003B3B0C" w:rsidRDefault="003B3B0C">
      <w:r>
        <w:separator/>
      </w:r>
    </w:p>
  </w:footnote>
  <w:footnote w:type="continuationSeparator" w:id="0">
    <w:p w14:paraId="3B777D13" w14:textId="77777777" w:rsidR="003B3B0C" w:rsidRDefault="003B3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06AB734"/>
    <w:lvl w:ilvl="0">
      <w:start w:val="1"/>
      <w:numFmt w:val="decimal"/>
      <w:pStyle w:val="slovanseznam"/>
      <w:lvlText w:val="%1."/>
      <w:lvlJc w:val="left"/>
      <w:pPr>
        <w:tabs>
          <w:tab w:val="num" w:pos="360"/>
        </w:tabs>
        <w:ind w:left="360" w:hanging="360"/>
      </w:pPr>
    </w:lvl>
  </w:abstractNum>
  <w:abstractNum w:abstractNumId="1" w15:restartNumberingAfterBreak="0">
    <w:nsid w:val="06274801"/>
    <w:multiLevelType w:val="multilevel"/>
    <w:tmpl w:val="05029C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E65CA0"/>
    <w:multiLevelType w:val="hybridMultilevel"/>
    <w:tmpl w:val="9CC4922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8071C8A"/>
    <w:multiLevelType w:val="hybridMultilevel"/>
    <w:tmpl w:val="201C4414"/>
    <w:lvl w:ilvl="0" w:tplc="77C2AAB2">
      <w:start w:val="1"/>
      <w:numFmt w:val="bullet"/>
      <w:lvlText w:val="-"/>
      <w:lvlJc w:val="left"/>
      <w:pPr>
        <w:ind w:left="1080" w:hanging="360"/>
      </w:pPr>
      <w:rPr>
        <w:rFonts w:ascii="Segoe UI" w:eastAsia="Times New Roman" w:hAnsi="Segoe UI" w:cs="Segoe U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91349A3"/>
    <w:multiLevelType w:val="hybridMultilevel"/>
    <w:tmpl w:val="52C02A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4A70ECC"/>
    <w:multiLevelType w:val="hybridMultilevel"/>
    <w:tmpl w:val="9342C49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A0AE2"/>
    <w:multiLevelType w:val="hybridMultilevel"/>
    <w:tmpl w:val="FFFFFFFF"/>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15:restartNumberingAfterBreak="0">
    <w:nsid w:val="1B5E23B6"/>
    <w:multiLevelType w:val="hybridMultilevel"/>
    <w:tmpl w:val="52C02AC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2106E07"/>
    <w:multiLevelType w:val="hybridMultilevel"/>
    <w:tmpl w:val="C7103D66"/>
    <w:lvl w:ilvl="0" w:tplc="FFFFFFFF">
      <w:start w:val="1"/>
      <w:numFmt w:val="decimal"/>
      <w:lvlText w:val="%1."/>
      <w:lvlJc w:val="left"/>
      <w:pPr>
        <w:ind w:left="360" w:hanging="360"/>
      </w:pPr>
      <w:rPr>
        <w:b w:val="0"/>
        <w:bCs/>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FF399D"/>
    <w:multiLevelType w:val="hybridMultilevel"/>
    <w:tmpl w:val="089EEE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442108"/>
    <w:multiLevelType w:val="hybridMultilevel"/>
    <w:tmpl w:val="B30C62AC"/>
    <w:lvl w:ilvl="0" w:tplc="5ED8F232">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324A0003"/>
    <w:multiLevelType w:val="hybridMultilevel"/>
    <w:tmpl w:val="52C02AC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3017A34"/>
    <w:multiLevelType w:val="hybridMultilevel"/>
    <w:tmpl w:val="9CC4922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32E3516"/>
    <w:multiLevelType w:val="multilevel"/>
    <w:tmpl w:val="406018A8"/>
    <w:lvl w:ilvl="0">
      <w:start w:val="1"/>
      <w:numFmt w:val="bullet"/>
      <w:lvlText w:val=""/>
      <w:lvlJc w:val="left"/>
      <w:pPr>
        <w:tabs>
          <w:tab w:val="num" w:pos="680"/>
        </w:tabs>
        <w:ind w:left="680" w:hanging="453"/>
      </w:pPr>
      <w:rPr>
        <w:rFonts w:ascii="Symbol" w:hAnsi="Symbol" w:hint="default"/>
      </w:rPr>
    </w:lvl>
    <w:lvl w:ilvl="1">
      <w:start w:val="1"/>
      <w:numFmt w:val="bullet"/>
      <w:lvlText w:val="o"/>
      <w:lvlJc w:val="left"/>
      <w:pPr>
        <w:ind w:left="5225" w:hanging="360"/>
      </w:pPr>
      <w:rPr>
        <w:rFonts w:ascii="Courier New" w:hAnsi="Courier New" w:cs="Courier New" w:hint="default"/>
      </w:rPr>
    </w:lvl>
    <w:lvl w:ilvl="2">
      <w:start w:val="1"/>
      <w:numFmt w:val="bullet"/>
      <w:lvlText w:val=""/>
      <w:lvlJc w:val="left"/>
      <w:pPr>
        <w:ind w:left="5945" w:hanging="360"/>
      </w:pPr>
      <w:rPr>
        <w:rFonts w:ascii="Wingdings" w:hAnsi="Wingdings" w:hint="default"/>
      </w:rPr>
    </w:lvl>
    <w:lvl w:ilvl="3">
      <w:start w:val="1"/>
      <w:numFmt w:val="bullet"/>
      <w:lvlText w:val=""/>
      <w:lvlJc w:val="left"/>
      <w:pPr>
        <w:ind w:left="6665" w:hanging="360"/>
      </w:pPr>
      <w:rPr>
        <w:rFonts w:ascii="Symbol" w:hAnsi="Symbol" w:hint="default"/>
      </w:rPr>
    </w:lvl>
    <w:lvl w:ilvl="4">
      <w:start w:val="1"/>
      <w:numFmt w:val="bullet"/>
      <w:lvlText w:val="o"/>
      <w:lvlJc w:val="left"/>
      <w:pPr>
        <w:ind w:left="7385" w:hanging="360"/>
      </w:pPr>
      <w:rPr>
        <w:rFonts w:ascii="Courier New" w:hAnsi="Courier New" w:cs="Courier New" w:hint="default"/>
      </w:rPr>
    </w:lvl>
    <w:lvl w:ilvl="5">
      <w:start w:val="1"/>
      <w:numFmt w:val="bullet"/>
      <w:lvlText w:val=""/>
      <w:lvlJc w:val="left"/>
      <w:pPr>
        <w:ind w:left="8105" w:hanging="360"/>
      </w:pPr>
      <w:rPr>
        <w:rFonts w:ascii="Wingdings" w:hAnsi="Wingdings" w:hint="default"/>
      </w:rPr>
    </w:lvl>
    <w:lvl w:ilvl="6">
      <w:start w:val="1"/>
      <w:numFmt w:val="bullet"/>
      <w:lvlText w:val=""/>
      <w:lvlJc w:val="left"/>
      <w:pPr>
        <w:ind w:left="8825" w:hanging="360"/>
      </w:pPr>
      <w:rPr>
        <w:rFonts w:ascii="Symbol" w:hAnsi="Symbol" w:hint="default"/>
      </w:rPr>
    </w:lvl>
    <w:lvl w:ilvl="7">
      <w:start w:val="1"/>
      <w:numFmt w:val="bullet"/>
      <w:lvlText w:val="o"/>
      <w:lvlJc w:val="left"/>
      <w:pPr>
        <w:ind w:left="9545" w:hanging="360"/>
      </w:pPr>
      <w:rPr>
        <w:rFonts w:ascii="Courier New" w:hAnsi="Courier New" w:cs="Courier New" w:hint="default"/>
      </w:rPr>
    </w:lvl>
    <w:lvl w:ilvl="8">
      <w:start w:val="1"/>
      <w:numFmt w:val="bullet"/>
      <w:lvlText w:val=""/>
      <w:lvlJc w:val="left"/>
      <w:pPr>
        <w:ind w:left="10265" w:hanging="360"/>
      </w:pPr>
      <w:rPr>
        <w:rFonts w:ascii="Wingdings" w:hAnsi="Wingdings" w:hint="default"/>
      </w:rPr>
    </w:lvl>
  </w:abstractNum>
  <w:abstractNum w:abstractNumId="14" w15:restartNumberingAfterBreak="0">
    <w:nsid w:val="38123F6E"/>
    <w:multiLevelType w:val="hybridMultilevel"/>
    <w:tmpl w:val="9CC4922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348525E"/>
    <w:multiLevelType w:val="hybridMultilevel"/>
    <w:tmpl w:val="3C18CD44"/>
    <w:lvl w:ilvl="0" w:tplc="54E44312">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4397DAB"/>
    <w:multiLevelType w:val="hybridMultilevel"/>
    <w:tmpl w:val="B81EEEB0"/>
    <w:lvl w:ilvl="0" w:tplc="3D182352">
      <w:start w:val="1"/>
      <w:numFmt w:val="bullet"/>
      <w:pStyle w:val="Odrky"/>
      <w:lvlText w:val=""/>
      <w:lvlJc w:val="left"/>
      <w:pPr>
        <w:tabs>
          <w:tab w:val="num" w:pos="340"/>
        </w:tabs>
        <w:ind w:left="340" w:hanging="34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5202C66"/>
    <w:multiLevelType w:val="hybridMultilevel"/>
    <w:tmpl w:val="C7103D66"/>
    <w:lvl w:ilvl="0" w:tplc="FFFFFFFF">
      <w:start w:val="1"/>
      <w:numFmt w:val="decimal"/>
      <w:lvlText w:val="%1."/>
      <w:lvlJc w:val="left"/>
      <w:pPr>
        <w:ind w:left="360" w:hanging="360"/>
      </w:pPr>
      <w:rPr>
        <w:b w:val="0"/>
        <w:bCs/>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6FE3D9C"/>
    <w:multiLevelType w:val="hybridMultilevel"/>
    <w:tmpl w:val="9CC4922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A6B25E2"/>
    <w:multiLevelType w:val="hybridMultilevel"/>
    <w:tmpl w:val="52C02A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10D259E"/>
    <w:multiLevelType w:val="hybridMultilevel"/>
    <w:tmpl w:val="52C02A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3D850B3"/>
    <w:multiLevelType w:val="multilevel"/>
    <w:tmpl w:val="7C88EB06"/>
    <w:lvl w:ilvl="0">
      <w:start w:val="1"/>
      <w:numFmt w:val="decimal"/>
      <w:pStyle w:val="nadp1"/>
      <w:lvlText w:val="Čl. %1."/>
      <w:lvlJc w:val="left"/>
      <w:pPr>
        <w:tabs>
          <w:tab w:val="num" w:pos="992"/>
        </w:tabs>
        <w:ind w:left="992" w:hanging="992"/>
      </w:pPr>
      <w:rPr>
        <w:rFonts w:ascii="Times New Roman" w:hAnsi="Times New Roman" w:hint="default"/>
        <w:b/>
        <w:i w:val="0"/>
        <w:color w:val="333399"/>
        <w:sz w:val="28"/>
        <w:u w:val="none"/>
      </w:rPr>
    </w:lvl>
    <w:lvl w:ilvl="1">
      <w:start w:val="1"/>
      <w:numFmt w:val="decimal"/>
      <w:pStyle w:val="nadp2"/>
      <w:lvlText w:val="%1.%2."/>
      <w:lvlJc w:val="left"/>
      <w:pPr>
        <w:tabs>
          <w:tab w:val="num" w:pos="1134"/>
        </w:tabs>
        <w:ind w:left="1134" w:hanging="567"/>
      </w:pPr>
      <w:rPr>
        <w:rFonts w:ascii="Times New Roman" w:hAnsi="Times New Roman" w:hint="default"/>
        <w:b w:val="0"/>
        <w:i w:val="0"/>
        <w:color w:val="auto"/>
        <w:sz w:val="24"/>
        <w:u w:val="none"/>
      </w:rPr>
    </w:lvl>
    <w:lvl w:ilvl="2">
      <w:start w:val="1"/>
      <w:numFmt w:val="bullet"/>
      <w:pStyle w:val="nadp3"/>
      <w:lvlText w:val=""/>
      <w:lvlJc w:val="left"/>
      <w:pPr>
        <w:tabs>
          <w:tab w:val="num" w:pos="1040"/>
        </w:tabs>
        <w:ind w:left="964" w:hanging="284"/>
      </w:pPr>
      <w:rPr>
        <w:rFonts w:ascii="Symbol" w:hAnsi="Symbol" w:hint="default"/>
      </w:rPr>
    </w:lvl>
    <w:lvl w:ilvl="3">
      <w:start w:val="1"/>
      <w:numFmt w:val="bullet"/>
      <w:pStyle w:val="nadp4"/>
      <w:lvlText w:val=""/>
      <w:lvlJc w:val="left"/>
      <w:pPr>
        <w:tabs>
          <w:tab w:val="num" w:pos="1494"/>
        </w:tabs>
        <w:ind w:left="1418" w:hanging="284"/>
      </w:pPr>
      <w:rPr>
        <w:rFonts w:ascii="Symbol" w:hAnsi="Symbol" w:hint="default"/>
      </w:rPr>
    </w:lvl>
    <w:lvl w:ilvl="4">
      <w:start w:val="1"/>
      <w:numFmt w:val="lowerLetter"/>
      <w:pStyle w:val="nadp5"/>
      <w:lvlText w:val="%5)"/>
      <w:lvlJc w:val="left"/>
      <w:pPr>
        <w:tabs>
          <w:tab w:val="num" w:pos="1494"/>
        </w:tabs>
        <w:ind w:left="1418" w:hanging="284"/>
      </w:pPr>
      <w:rPr>
        <w:rFonts w:hint="default"/>
      </w:rPr>
    </w:lvl>
    <w:lvl w:ilvl="5">
      <w:start w:val="1"/>
      <w:numFmt w:val="decimal"/>
      <w:pStyle w:val="nadp6"/>
      <w:lvlText w:val="Příloha č. %6"/>
      <w:lvlJc w:val="left"/>
      <w:pPr>
        <w:tabs>
          <w:tab w:val="num" w:pos="1418"/>
        </w:tabs>
        <w:ind w:left="1418" w:hanging="1418"/>
      </w:pPr>
      <w:rPr>
        <w:rFonts w:ascii="Times New Roman" w:hAnsi="Times New Roman" w:hint="default"/>
        <w:b/>
        <w:i w:val="0"/>
        <w:color w:val="333399"/>
        <w:sz w:val="24"/>
        <w:u w:val="none"/>
      </w:rPr>
    </w:lvl>
    <w:lvl w:ilvl="6">
      <w:start w:val="1"/>
      <w:numFmt w:val="lowerLetter"/>
      <w:pStyle w:val="nadp7"/>
      <w:lvlText w:val="%6%7 -"/>
      <w:lvlJc w:val="left"/>
      <w:pPr>
        <w:tabs>
          <w:tab w:val="num" w:pos="720"/>
        </w:tabs>
        <w:ind w:left="425" w:hanging="425"/>
      </w:pPr>
      <w:rPr>
        <w:rFonts w:hint="default"/>
      </w:rPr>
    </w:lvl>
    <w:lvl w:ilvl="7">
      <w:start w:val="1"/>
      <w:numFmt w:val="none"/>
      <w:pStyle w:val="nadp8"/>
      <w:lvlText w:val="-"/>
      <w:lvlJc w:val="left"/>
      <w:pPr>
        <w:tabs>
          <w:tab w:val="num" w:pos="644"/>
        </w:tabs>
        <w:ind w:left="425" w:hanging="141"/>
      </w:pPr>
      <w:rPr>
        <w:rFonts w:hint="default"/>
      </w:rPr>
    </w:lvl>
    <w:lvl w:ilvl="8">
      <w:start w:val="1"/>
      <w:numFmt w:val="decimal"/>
      <w:lvlText w:val="%1.%2.%3.%4.%5.%6.%7.%8.%9."/>
      <w:lvlJc w:val="left"/>
      <w:pPr>
        <w:tabs>
          <w:tab w:val="num" w:pos="7909"/>
        </w:tabs>
        <w:ind w:left="5029" w:hanging="1440"/>
      </w:pPr>
      <w:rPr>
        <w:rFonts w:hint="default"/>
      </w:rPr>
    </w:lvl>
  </w:abstractNum>
  <w:abstractNum w:abstractNumId="22" w15:restartNumberingAfterBreak="0">
    <w:nsid w:val="55B25439"/>
    <w:multiLevelType w:val="singleLevel"/>
    <w:tmpl w:val="7C4A9A86"/>
    <w:lvl w:ilvl="0">
      <w:start w:val="1"/>
      <w:numFmt w:val="bullet"/>
      <w:pStyle w:val="Seznamsodrkami2"/>
      <w:lvlText w:val=""/>
      <w:lvlJc w:val="left"/>
      <w:pPr>
        <w:tabs>
          <w:tab w:val="num" w:pos="643"/>
        </w:tabs>
        <w:ind w:left="643" w:hanging="360"/>
      </w:pPr>
      <w:rPr>
        <w:rFonts w:ascii="Symbol" w:hAnsi="Symbol" w:cs="Symbol" w:hint="default"/>
      </w:rPr>
    </w:lvl>
  </w:abstractNum>
  <w:abstractNum w:abstractNumId="23" w15:restartNumberingAfterBreak="0">
    <w:nsid w:val="5DEF5150"/>
    <w:multiLevelType w:val="singleLevel"/>
    <w:tmpl w:val="FCCE20A6"/>
    <w:lvl w:ilvl="0">
      <w:start w:val="1"/>
      <w:numFmt w:val="bullet"/>
      <w:pStyle w:val="slovn5"/>
      <w:lvlText w:val=""/>
      <w:lvlJc w:val="left"/>
      <w:pPr>
        <w:tabs>
          <w:tab w:val="num" w:pos="360"/>
        </w:tabs>
        <w:ind w:left="360" w:hanging="360"/>
      </w:pPr>
      <w:rPr>
        <w:rFonts w:ascii="Wingdings" w:hAnsi="Wingdings" w:cs="Wingdings" w:hint="default"/>
        <w:b w:val="0"/>
        <w:bCs w:val="0"/>
        <w:i w:val="0"/>
        <w:iCs w:val="0"/>
        <w:sz w:val="18"/>
        <w:szCs w:val="18"/>
      </w:rPr>
    </w:lvl>
  </w:abstractNum>
  <w:abstractNum w:abstractNumId="24" w15:restartNumberingAfterBreak="0">
    <w:nsid w:val="606C4926"/>
    <w:multiLevelType w:val="singleLevel"/>
    <w:tmpl w:val="687013D8"/>
    <w:lvl w:ilvl="0">
      <w:start w:val="530"/>
      <w:numFmt w:val="bullet"/>
      <w:pStyle w:val="slovn4"/>
      <w:lvlText w:val=""/>
      <w:lvlJc w:val="left"/>
      <w:pPr>
        <w:tabs>
          <w:tab w:val="num" w:pos="360"/>
        </w:tabs>
        <w:ind w:left="340" w:hanging="340"/>
      </w:pPr>
      <w:rPr>
        <w:rFonts w:ascii="Symbol" w:hAnsi="Symbol" w:cs="Symbol" w:hint="default"/>
        <w:b w:val="0"/>
        <w:bCs w:val="0"/>
        <w:i w:val="0"/>
        <w:iCs w:val="0"/>
        <w:color w:val="000000"/>
        <w:sz w:val="18"/>
        <w:szCs w:val="18"/>
      </w:rPr>
    </w:lvl>
  </w:abstractNum>
  <w:abstractNum w:abstractNumId="25" w15:restartNumberingAfterBreak="0">
    <w:nsid w:val="65925D18"/>
    <w:multiLevelType w:val="hybridMultilevel"/>
    <w:tmpl w:val="FFFFFFFF"/>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761900CB"/>
    <w:multiLevelType w:val="hybridMultilevel"/>
    <w:tmpl w:val="C7103D66"/>
    <w:lvl w:ilvl="0" w:tplc="F4CA7576">
      <w:start w:val="1"/>
      <w:numFmt w:val="decimal"/>
      <w:lvlText w:val="%1."/>
      <w:lvlJc w:val="left"/>
      <w:pPr>
        <w:ind w:left="360" w:hanging="360"/>
      </w:pPr>
      <w:rPr>
        <w:b w:val="0"/>
        <w:bCs/>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337074979">
    <w:abstractNumId w:val="0"/>
  </w:num>
  <w:num w:numId="2" w16cid:durableId="1561599115">
    <w:abstractNumId w:val="23"/>
  </w:num>
  <w:num w:numId="3" w16cid:durableId="1319384614">
    <w:abstractNumId w:val="22"/>
  </w:num>
  <w:num w:numId="4" w16cid:durableId="1867710743">
    <w:abstractNumId w:val="24"/>
  </w:num>
  <w:num w:numId="5" w16cid:durableId="7873043">
    <w:abstractNumId w:val="16"/>
  </w:num>
  <w:num w:numId="6" w16cid:durableId="356002816">
    <w:abstractNumId w:val="21"/>
  </w:num>
  <w:num w:numId="7" w16cid:durableId="2077318711">
    <w:abstractNumId w:val="14"/>
  </w:num>
  <w:num w:numId="8" w16cid:durableId="176694291">
    <w:abstractNumId w:val="5"/>
  </w:num>
  <w:num w:numId="9" w16cid:durableId="1885674451">
    <w:abstractNumId w:val="7"/>
  </w:num>
  <w:num w:numId="10" w16cid:durableId="1487821762">
    <w:abstractNumId w:val="11"/>
  </w:num>
  <w:num w:numId="11" w16cid:durableId="1321612605">
    <w:abstractNumId w:val="10"/>
  </w:num>
  <w:num w:numId="12" w16cid:durableId="1442872091">
    <w:abstractNumId w:val="9"/>
  </w:num>
  <w:num w:numId="13" w16cid:durableId="2000159212">
    <w:abstractNumId w:val="13"/>
  </w:num>
  <w:num w:numId="14" w16cid:durableId="1941792430">
    <w:abstractNumId w:val="12"/>
  </w:num>
  <w:num w:numId="15" w16cid:durableId="2034334415">
    <w:abstractNumId w:val="19"/>
  </w:num>
  <w:num w:numId="16" w16cid:durableId="224802498">
    <w:abstractNumId w:val="4"/>
  </w:num>
  <w:num w:numId="17" w16cid:durableId="1912545255">
    <w:abstractNumId w:val="20"/>
  </w:num>
  <w:num w:numId="18" w16cid:durableId="559248863">
    <w:abstractNumId w:val="15"/>
  </w:num>
  <w:num w:numId="19" w16cid:durableId="766385465">
    <w:abstractNumId w:val="26"/>
  </w:num>
  <w:num w:numId="20" w16cid:durableId="388726519">
    <w:abstractNumId w:val="8"/>
  </w:num>
  <w:num w:numId="21" w16cid:durableId="2115634302">
    <w:abstractNumId w:val="25"/>
  </w:num>
  <w:num w:numId="22" w16cid:durableId="36660087">
    <w:abstractNumId w:val="3"/>
  </w:num>
  <w:num w:numId="23" w16cid:durableId="2059426397">
    <w:abstractNumId w:val="6"/>
  </w:num>
  <w:num w:numId="24" w16cid:durableId="1368798550">
    <w:abstractNumId w:val="17"/>
  </w:num>
  <w:num w:numId="25" w16cid:durableId="1339305504">
    <w:abstractNumId w:val="1"/>
  </w:num>
  <w:num w:numId="26" w16cid:durableId="842010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114569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84526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67388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442510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418159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32948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46826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426762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53972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59759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952862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327065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11166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197865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225322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60050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78917651">
    <w:abstractNumId w:val="2"/>
  </w:num>
  <w:num w:numId="44" w16cid:durableId="1172914395">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700B"/>
    <w:rsid w:val="0002451B"/>
    <w:rsid w:val="00035F0F"/>
    <w:rsid w:val="00050FCA"/>
    <w:rsid w:val="00071A2D"/>
    <w:rsid w:val="000920CB"/>
    <w:rsid w:val="000A07AF"/>
    <w:rsid w:val="000A3C4E"/>
    <w:rsid w:val="000B4327"/>
    <w:rsid w:val="000C708F"/>
    <w:rsid w:val="000D73F3"/>
    <w:rsid w:val="00120EBB"/>
    <w:rsid w:val="00156761"/>
    <w:rsid w:val="00166CEE"/>
    <w:rsid w:val="00187F83"/>
    <w:rsid w:val="001E699B"/>
    <w:rsid w:val="002051D6"/>
    <w:rsid w:val="002155D1"/>
    <w:rsid w:val="002252EB"/>
    <w:rsid w:val="002376F2"/>
    <w:rsid w:val="00241BFB"/>
    <w:rsid w:val="00261A39"/>
    <w:rsid w:val="00264BF6"/>
    <w:rsid w:val="002658A5"/>
    <w:rsid w:val="0026664D"/>
    <w:rsid w:val="002B7073"/>
    <w:rsid w:val="002C0408"/>
    <w:rsid w:val="002F02E1"/>
    <w:rsid w:val="00320632"/>
    <w:rsid w:val="00357D12"/>
    <w:rsid w:val="00383031"/>
    <w:rsid w:val="003B3B0C"/>
    <w:rsid w:val="003D557F"/>
    <w:rsid w:val="00416585"/>
    <w:rsid w:val="004202BC"/>
    <w:rsid w:val="0047667A"/>
    <w:rsid w:val="00492846"/>
    <w:rsid w:val="0050789E"/>
    <w:rsid w:val="00510B01"/>
    <w:rsid w:val="00513D5F"/>
    <w:rsid w:val="005306B2"/>
    <w:rsid w:val="00545CA4"/>
    <w:rsid w:val="0055095D"/>
    <w:rsid w:val="005555EB"/>
    <w:rsid w:val="005818AE"/>
    <w:rsid w:val="00597E9B"/>
    <w:rsid w:val="005D66EB"/>
    <w:rsid w:val="005E07CD"/>
    <w:rsid w:val="005E6956"/>
    <w:rsid w:val="00637C96"/>
    <w:rsid w:val="006545C7"/>
    <w:rsid w:val="0065606D"/>
    <w:rsid w:val="00661F27"/>
    <w:rsid w:val="00677526"/>
    <w:rsid w:val="0068684B"/>
    <w:rsid w:val="006B2A40"/>
    <w:rsid w:val="006B2ECE"/>
    <w:rsid w:val="006C1BA3"/>
    <w:rsid w:val="006D2D88"/>
    <w:rsid w:val="006E45F2"/>
    <w:rsid w:val="00703677"/>
    <w:rsid w:val="00704468"/>
    <w:rsid w:val="00736808"/>
    <w:rsid w:val="00747B29"/>
    <w:rsid w:val="00772414"/>
    <w:rsid w:val="00774BBE"/>
    <w:rsid w:val="007B3988"/>
    <w:rsid w:val="007B520C"/>
    <w:rsid w:val="007F2071"/>
    <w:rsid w:val="007F2209"/>
    <w:rsid w:val="00802F90"/>
    <w:rsid w:val="0082245C"/>
    <w:rsid w:val="00833B5F"/>
    <w:rsid w:val="00850FA9"/>
    <w:rsid w:val="00876430"/>
    <w:rsid w:val="008800DD"/>
    <w:rsid w:val="00891A63"/>
    <w:rsid w:val="008B43AD"/>
    <w:rsid w:val="008E7690"/>
    <w:rsid w:val="008F36D4"/>
    <w:rsid w:val="0094093F"/>
    <w:rsid w:val="00951A41"/>
    <w:rsid w:val="009B6839"/>
    <w:rsid w:val="009D3878"/>
    <w:rsid w:val="009D5E71"/>
    <w:rsid w:val="009E2362"/>
    <w:rsid w:val="00A15378"/>
    <w:rsid w:val="00A2005C"/>
    <w:rsid w:val="00A73EB2"/>
    <w:rsid w:val="00AB3311"/>
    <w:rsid w:val="00AB4959"/>
    <w:rsid w:val="00AC1028"/>
    <w:rsid w:val="00AC53E0"/>
    <w:rsid w:val="00AD0662"/>
    <w:rsid w:val="00AE2065"/>
    <w:rsid w:val="00B05575"/>
    <w:rsid w:val="00BB49E2"/>
    <w:rsid w:val="00BB7255"/>
    <w:rsid w:val="00BE1A76"/>
    <w:rsid w:val="00BE417D"/>
    <w:rsid w:val="00C00C54"/>
    <w:rsid w:val="00C0392E"/>
    <w:rsid w:val="00C12629"/>
    <w:rsid w:val="00C15123"/>
    <w:rsid w:val="00C53E94"/>
    <w:rsid w:val="00C72D35"/>
    <w:rsid w:val="00C9378D"/>
    <w:rsid w:val="00C95132"/>
    <w:rsid w:val="00CA02B8"/>
    <w:rsid w:val="00CA4996"/>
    <w:rsid w:val="00CA4D93"/>
    <w:rsid w:val="00CD157A"/>
    <w:rsid w:val="00CE2081"/>
    <w:rsid w:val="00D250E5"/>
    <w:rsid w:val="00D346C4"/>
    <w:rsid w:val="00D35AE2"/>
    <w:rsid w:val="00D4163B"/>
    <w:rsid w:val="00D5529D"/>
    <w:rsid w:val="00D5700B"/>
    <w:rsid w:val="00D6156D"/>
    <w:rsid w:val="00D84223"/>
    <w:rsid w:val="00DA4807"/>
    <w:rsid w:val="00DA635F"/>
    <w:rsid w:val="00DC4B55"/>
    <w:rsid w:val="00DC62EF"/>
    <w:rsid w:val="00DD258C"/>
    <w:rsid w:val="00DE5087"/>
    <w:rsid w:val="00E01293"/>
    <w:rsid w:val="00E170D7"/>
    <w:rsid w:val="00E3551F"/>
    <w:rsid w:val="00E43C44"/>
    <w:rsid w:val="00E5125F"/>
    <w:rsid w:val="00E51CEF"/>
    <w:rsid w:val="00E6350B"/>
    <w:rsid w:val="00EC5553"/>
    <w:rsid w:val="00EE21D6"/>
    <w:rsid w:val="00F517F9"/>
    <w:rsid w:val="00F62A4D"/>
    <w:rsid w:val="00FA318C"/>
    <w:rsid w:val="00FD35D5"/>
    <w:rsid w:val="00FE00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541A37"/>
  <w15:docId w15:val="{C6ED5B54-4B31-4973-A14B-65852397C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47B29"/>
    <w:rPr>
      <w:rFonts w:ascii="Arial" w:hAnsi="Arial" w:cs="Arial"/>
    </w:rPr>
  </w:style>
  <w:style w:type="paragraph" w:styleId="Nadpis1">
    <w:name w:val="heading 1"/>
    <w:basedOn w:val="Normln"/>
    <w:next w:val="Normln"/>
    <w:qFormat/>
    <w:rsid w:val="00D5700B"/>
    <w:pPr>
      <w:keepNext/>
      <w:jc w:val="center"/>
      <w:outlineLvl w:val="0"/>
    </w:pPr>
    <w:rPr>
      <w:b/>
      <w:bCs/>
      <w:kern w:val="28"/>
      <w:sz w:val="48"/>
      <w:szCs w:val="48"/>
    </w:rPr>
  </w:style>
  <w:style w:type="paragraph" w:styleId="Nadpis2">
    <w:name w:val="heading 2"/>
    <w:basedOn w:val="Normln"/>
    <w:next w:val="Normln"/>
    <w:qFormat/>
    <w:rsid w:val="00D5700B"/>
    <w:pPr>
      <w:keepNext/>
      <w:outlineLvl w:val="1"/>
    </w:pPr>
    <w:rPr>
      <w:b/>
      <w:bCs/>
      <w:caps/>
      <w:sz w:val="24"/>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D5700B"/>
    <w:pPr>
      <w:tabs>
        <w:tab w:val="center" w:pos="4536"/>
        <w:tab w:val="right" w:pos="9072"/>
      </w:tabs>
    </w:pPr>
  </w:style>
  <w:style w:type="paragraph" w:styleId="Zkladntext2">
    <w:name w:val="Body Text 2"/>
    <w:basedOn w:val="Normln"/>
    <w:rsid w:val="00D5700B"/>
    <w:pPr>
      <w:jc w:val="both"/>
    </w:pPr>
    <w:rPr>
      <w:b/>
      <w:bCs/>
      <w:i/>
      <w:iCs/>
    </w:rPr>
  </w:style>
  <w:style w:type="paragraph" w:customStyle="1" w:styleId="Funkce">
    <w:name w:val="Funkce"/>
    <w:basedOn w:val="Normln"/>
    <w:rsid w:val="00D5700B"/>
    <w:pPr>
      <w:tabs>
        <w:tab w:val="left" w:pos="709"/>
      </w:tabs>
      <w:spacing w:before="360" w:after="360"/>
      <w:jc w:val="both"/>
    </w:pPr>
    <w:rPr>
      <w:b/>
      <w:bCs/>
      <w:sz w:val="24"/>
      <w:szCs w:val="24"/>
    </w:rPr>
  </w:style>
  <w:style w:type="paragraph" w:styleId="Zpat">
    <w:name w:val="footer"/>
    <w:basedOn w:val="Normln"/>
    <w:link w:val="ZpatChar"/>
    <w:uiPriority w:val="99"/>
    <w:rsid w:val="00D5700B"/>
    <w:pPr>
      <w:tabs>
        <w:tab w:val="center" w:pos="4536"/>
        <w:tab w:val="right" w:pos="9072"/>
      </w:tabs>
    </w:pPr>
  </w:style>
  <w:style w:type="paragraph" w:styleId="Seznamsodrkami2">
    <w:name w:val="List Bullet 2"/>
    <w:basedOn w:val="Normln"/>
    <w:autoRedefine/>
    <w:rsid w:val="00D5700B"/>
    <w:pPr>
      <w:numPr>
        <w:numId w:val="3"/>
      </w:numPr>
      <w:tabs>
        <w:tab w:val="clear" w:pos="643"/>
      </w:tabs>
      <w:spacing w:after="120"/>
      <w:ind w:left="567" w:hanging="142"/>
      <w:jc w:val="both"/>
    </w:pPr>
  </w:style>
  <w:style w:type="paragraph" w:styleId="Zkladntext">
    <w:name w:val="Body Text"/>
    <w:basedOn w:val="Normln"/>
    <w:link w:val="ZkladntextChar"/>
    <w:rsid w:val="00D5700B"/>
    <w:pPr>
      <w:spacing w:after="120"/>
    </w:pPr>
  </w:style>
  <w:style w:type="paragraph" w:customStyle="1" w:styleId="slovn5">
    <w:name w:val="Číslování 5"/>
    <w:basedOn w:val="Normln"/>
    <w:rsid w:val="00D5700B"/>
    <w:pPr>
      <w:numPr>
        <w:numId w:val="2"/>
      </w:numPr>
    </w:pPr>
  </w:style>
  <w:style w:type="paragraph" w:customStyle="1" w:styleId="11textobyeEKAbezzar">
    <w:name w:val="11text obye.EKA bez zar."/>
    <w:rsid w:val="00D5700B"/>
    <w:pPr>
      <w:widowControl w:val="0"/>
      <w:tabs>
        <w:tab w:val="left" w:pos="227"/>
        <w:tab w:val="left" w:pos="454"/>
        <w:tab w:val="left" w:pos="680"/>
      </w:tabs>
      <w:spacing w:line="240" w:lineRule="exact"/>
      <w:jc w:val="both"/>
    </w:pPr>
    <w:rPr>
      <w:rFonts w:ascii="Arial" w:hAnsi="Arial" w:cs="Arial"/>
      <w:color w:val="000000"/>
    </w:rPr>
  </w:style>
  <w:style w:type="paragraph" w:customStyle="1" w:styleId="slovn4">
    <w:name w:val="Číslování 4"/>
    <w:basedOn w:val="Normln"/>
    <w:rsid w:val="00D5700B"/>
    <w:pPr>
      <w:numPr>
        <w:numId w:val="4"/>
      </w:numPr>
    </w:pPr>
  </w:style>
  <w:style w:type="paragraph" w:customStyle="1" w:styleId="Odrky">
    <w:name w:val="Odrážky"/>
    <w:basedOn w:val="Normln"/>
    <w:rsid w:val="00D5700B"/>
    <w:pPr>
      <w:numPr>
        <w:numId w:val="5"/>
      </w:numPr>
      <w:spacing w:line="260" w:lineRule="exact"/>
      <w:jc w:val="both"/>
    </w:pPr>
    <w:rPr>
      <w:sz w:val="19"/>
      <w:szCs w:val="19"/>
    </w:rPr>
  </w:style>
  <w:style w:type="paragraph" w:customStyle="1" w:styleId="Export0">
    <w:name w:val="Export 0"/>
    <w:rsid w:val="00D5700B"/>
    <w:rPr>
      <w:rFonts w:ascii="Courier New" w:hAnsi="Courier New" w:cs="Courier New"/>
      <w:sz w:val="24"/>
      <w:szCs w:val="24"/>
      <w:lang w:val="en-US"/>
    </w:rPr>
  </w:style>
  <w:style w:type="paragraph" w:styleId="slovanseznam">
    <w:name w:val="List Number"/>
    <w:basedOn w:val="Normln"/>
    <w:rsid w:val="00D5700B"/>
    <w:pPr>
      <w:numPr>
        <w:numId w:val="1"/>
      </w:numPr>
    </w:pPr>
  </w:style>
  <w:style w:type="paragraph" w:styleId="Obsah3">
    <w:name w:val="toc 3"/>
    <w:basedOn w:val="Normln"/>
    <w:next w:val="Normln"/>
    <w:autoRedefine/>
    <w:semiHidden/>
    <w:rsid w:val="00D5700B"/>
    <w:pPr>
      <w:ind w:left="480"/>
    </w:pPr>
    <w:rPr>
      <w:b/>
      <w:bCs/>
      <w:i/>
      <w:iCs/>
      <w:color w:val="0000FF"/>
    </w:rPr>
  </w:style>
  <w:style w:type="table" w:styleId="Jednoduchtabulka2">
    <w:name w:val="Table Simple 2"/>
    <w:basedOn w:val="Normlntabulka"/>
    <w:rsid w:val="0041658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Mkatabulky">
    <w:name w:val="Table Grid"/>
    <w:basedOn w:val="Normlntabulka"/>
    <w:rsid w:val="00416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rsid w:val="00774BBE"/>
    <w:rPr>
      <w:rFonts w:ascii="Arial" w:hAnsi="Arial" w:cs="Arial"/>
    </w:rPr>
  </w:style>
  <w:style w:type="character" w:customStyle="1" w:styleId="ZhlavChar">
    <w:name w:val="Záhlaví Char"/>
    <w:basedOn w:val="Standardnpsmoodstavce"/>
    <w:link w:val="Zhlav"/>
    <w:rsid w:val="00D250E5"/>
    <w:rPr>
      <w:rFonts w:ascii="Arial" w:hAnsi="Arial" w:cs="Arial"/>
    </w:rPr>
  </w:style>
  <w:style w:type="paragraph" w:styleId="Odstavecseseznamem">
    <w:name w:val="List Paragraph"/>
    <w:basedOn w:val="Normln"/>
    <w:uiPriority w:val="34"/>
    <w:qFormat/>
    <w:rsid w:val="00DC62EF"/>
    <w:pPr>
      <w:ind w:left="720"/>
      <w:contextualSpacing/>
    </w:pPr>
  </w:style>
  <w:style w:type="paragraph" w:customStyle="1" w:styleId="nadp1">
    <w:name w:val="nadp1"/>
    <w:basedOn w:val="Nadpis1"/>
    <w:autoRedefine/>
    <w:rsid w:val="00DC62EF"/>
    <w:pPr>
      <w:numPr>
        <w:numId w:val="6"/>
      </w:numPr>
      <w:tabs>
        <w:tab w:val="clear" w:pos="992"/>
        <w:tab w:val="num" w:pos="360"/>
      </w:tabs>
      <w:spacing w:before="240" w:after="60"/>
      <w:ind w:left="0" w:firstLine="0"/>
      <w:jc w:val="both"/>
    </w:pPr>
    <w:rPr>
      <w:rFonts w:ascii="Times New Roman" w:hAnsi="Times New Roman"/>
      <w:color w:val="333399"/>
      <w:kern w:val="32"/>
      <w:sz w:val="28"/>
      <w:szCs w:val="32"/>
      <w:u w:val="single"/>
    </w:rPr>
  </w:style>
  <w:style w:type="paragraph" w:customStyle="1" w:styleId="nadp2">
    <w:name w:val="nadp2"/>
    <w:basedOn w:val="Normln"/>
    <w:rsid w:val="00DC62EF"/>
    <w:pPr>
      <w:numPr>
        <w:ilvl w:val="1"/>
        <w:numId w:val="6"/>
      </w:numPr>
      <w:outlineLvl w:val="1"/>
    </w:pPr>
    <w:rPr>
      <w:rFonts w:ascii="Times New Roman" w:hAnsi="Times New Roman" w:cs="Times New Roman"/>
      <w:sz w:val="24"/>
    </w:rPr>
  </w:style>
  <w:style w:type="paragraph" w:customStyle="1" w:styleId="nadp3">
    <w:name w:val="nadp3"/>
    <w:basedOn w:val="Normln"/>
    <w:autoRedefine/>
    <w:rsid w:val="00DC62EF"/>
    <w:pPr>
      <w:numPr>
        <w:ilvl w:val="2"/>
        <w:numId w:val="6"/>
      </w:numPr>
      <w:jc w:val="both"/>
      <w:outlineLvl w:val="2"/>
    </w:pPr>
    <w:rPr>
      <w:rFonts w:ascii="Times New Roman" w:hAnsi="Times New Roman" w:cs="Times New Roman"/>
      <w:sz w:val="24"/>
    </w:rPr>
  </w:style>
  <w:style w:type="paragraph" w:customStyle="1" w:styleId="nadp4">
    <w:name w:val="nadp4"/>
    <w:basedOn w:val="Normln"/>
    <w:rsid w:val="00DC62EF"/>
    <w:pPr>
      <w:numPr>
        <w:ilvl w:val="3"/>
        <w:numId w:val="6"/>
      </w:numPr>
      <w:tabs>
        <w:tab w:val="left" w:pos="1418"/>
      </w:tabs>
      <w:outlineLvl w:val="3"/>
    </w:pPr>
    <w:rPr>
      <w:rFonts w:ascii="Times New Roman" w:hAnsi="Times New Roman" w:cs="Times New Roman"/>
      <w:sz w:val="24"/>
    </w:rPr>
  </w:style>
  <w:style w:type="paragraph" w:customStyle="1" w:styleId="nadp5">
    <w:name w:val="nadp5"/>
    <w:basedOn w:val="Normln"/>
    <w:autoRedefine/>
    <w:rsid w:val="00DC62EF"/>
    <w:pPr>
      <w:numPr>
        <w:ilvl w:val="4"/>
        <w:numId w:val="6"/>
      </w:numPr>
      <w:tabs>
        <w:tab w:val="left" w:pos="1418"/>
      </w:tabs>
      <w:outlineLvl w:val="4"/>
    </w:pPr>
    <w:rPr>
      <w:rFonts w:ascii="Times New Roman" w:hAnsi="Times New Roman" w:cs="Times New Roman"/>
      <w:sz w:val="24"/>
    </w:rPr>
  </w:style>
  <w:style w:type="paragraph" w:customStyle="1" w:styleId="nadp6">
    <w:name w:val="nadp6"/>
    <w:basedOn w:val="Normln"/>
    <w:autoRedefine/>
    <w:rsid w:val="00DC62EF"/>
    <w:pPr>
      <w:numPr>
        <w:ilvl w:val="5"/>
        <w:numId w:val="6"/>
      </w:numPr>
      <w:spacing w:before="120" w:after="60"/>
      <w:jc w:val="both"/>
      <w:outlineLvl w:val="5"/>
    </w:pPr>
    <w:rPr>
      <w:rFonts w:ascii="Times New Roman" w:hAnsi="Times New Roman" w:cs="Times New Roman"/>
      <w:b/>
      <w:color w:val="333399"/>
      <w:sz w:val="24"/>
    </w:rPr>
  </w:style>
  <w:style w:type="paragraph" w:customStyle="1" w:styleId="nadp7">
    <w:name w:val="nadp7"/>
    <w:basedOn w:val="Normln"/>
    <w:autoRedefine/>
    <w:rsid w:val="00DC62EF"/>
    <w:pPr>
      <w:numPr>
        <w:ilvl w:val="6"/>
        <w:numId w:val="6"/>
      </w:numPr>
      <w:tabs>
        <w:tab w:val="left" w:pos="1134"/>
      </w:tabs>
      <w:ind w:left="1134" w:hanging="567"/>
      <w:jc w:val="both"/>
      <w:outlineLvl w:val="6"/>
    </w:pPr>
    <w:rPr>
      <w:rFonts w:ascii="Times New Roman" w:hAnsi="Times New Roman" w:cs="Times New Roman"/>
      <w:sz w:val="24"/>
    </w:rPr>
  </w:style>
  <w:style w:type="paragraph" w:customStyle="1" w:styleId="nadp8">
    <w:name w:val="nadp8"/>
    <w:basedOn w:val="Normln"/>
    <w:autoRedefine/>
    <w:rsid w:val="00DC62EF"/>
    <w:pPr>
      <w:numPr>
        <w:ilvl w:val="7"/>
        <w:numId w:val="6"/>
      </w:numPr>
      <w:tabs>
        <w:tab w:val="left" w:pos="1134"/>
      </w:tabs>
      <w:ind w:left="1134" w:hanging="283"/>
      <w:jc w:val="both"/>
      <w:outlineLvl w:val="7"/>
    </w:pPr>
    <w:rPr>
      <w:rFonts w:ascii="Times New Roman" w:hAnsi="Times New Roman" w:cs="Times New Roman"/>
      <w:sz w:val="24"/>
    </w:rPr>
  </w:style>
  <w:style w:type="character" w:styleId="Odkaznakoment">
    <w:name w:val="annotation reference"/>
    <w:basedOn w:val="Standardnpsmoodstavce"/>
    <w:rsid w:val="00DC62EF"/>
    <w:rPr>
      <w:sz w:val="16"/>
      <w:szCs w:val="16"/>
    </w:rPr>
  </w:style>
  <w:style w:type="paragraph" w:styleId="Textkomente">
    <w:name w:val="annotation text"/>
    <w:basedOn w:val="Normln"/>
    <w:link w:val="TextkomenteChar"/>
    <w:rsid w:val="00DC62EF"/>
    <w:rPr>
      <w:rFonts w:ascii="Times New Roman" w:hAnsi="Times New Roman" w:cs="Times New Roman"/>
    </w:rPr>
  </w:style>
  <w:style w:type="character" w:customStyle="1" w:styleId="TextkomenteChar">
    <w:name w:val="Text komentáře Char"/>
    <w:basedOn w:val="Standardnpsmoodstavce"/>
    <w:link w:val="Textkomente"/>
    <w:rsid w:val="00DC62EF"/>
  </w:style>
  <w:style w:type="character" w:styleId="Hypertextovodkaz">
    <w:name w:val="Hyperlink"/>
    <w:basedOn w:val="Standardnpsmoodstavce"/>
    <w:rsid w:val="00DC62EF"/>
    <w:rPr>
      <w:color w:val="0000FF"/>
      <w:u w:val="single"/>
    </w:rPr>
  </w:style>
  <w:style w:type="paragraph" w:styleId="Textbubliny">
    <w:name w:val="Balloon Text"/>
    <w:basedOn w:val="Normln"/>
    <w:link w:val="TextbublinyChar"/>
    <w:rsid w:val="00DC62EF"/>
    <w:rPr>
      <w:rFonts w:ascii="Tahoma" w:hAnsi="Tahoma" w:cs="Tahoma"/>
      <w:sz w:val="16"/>
      <w:szCs w:val="16"/>
    </w:rPr>
  </w:style>
  <w:style w:type="character" w:customStyle="1" w:styleId="TextbublinyChar">
    <w:name w:val="Text bubliny Char"/>
    <w:basedOn w:val="Standardnpsmoodstavce"/>
    <w:link w:val="Textbubliny"/>
    <w:rsid w:val="00DC62EF"/>
    <w:rPr>
      <w:rFonts w:ascii="Tahoma" w:hAnsi="Tahoma" w:cs="Tahoma"/>
      <w:sz w:val="16"/>
      <w:szCs w:val="16"/>
    </w:rPr>
  </w:style>
  <w:style w:type="paragraph" w:customStyle="1" w:styleId="ANadpis2">
    <w:name w:val="A_Nadpis2"/>
    <w:basedOn w:val="Normln"/>
    <w:rsid w:val="00850FA9"/>
    <w:pPr>
      <w:tabs>
        <w:tab w:val="left" w:pos="567"/>
      </w:tabs>
      <w:overflowPunct w:val="0"/>
      <w:autoSpaceDE w:val="0"/>
      <w:autoSpaceDN w:val="0"/>
      <w:adjustRightInd w:val="0"/>
      <w:spacing w:before="120"/>
      <w:ind w:left="567" w:hanging="567"/>
      <w:jc w:val="both"/>
      <w:textAlignment w:val="baseline"/>
    </w:pPr>
    <w:rPr>
      <w:rFonts w:ascii="Times New Roman" w:hAnsi="Times New Roman" w:cs="Times New Roman"/>
      <w:b/>
      <w:sz w:val="24"/>
    </w:rPr>
  </w:style>
  <w:style w:type="character" w:customStyle="1" w:styleId="ZpatChar">
    <w:name w:val="Zápatí Char"/>
    <w:basedOn w:val="Standardnpsmoodstavce"/>
    <w:link w:val="Zpat"/>
    <w:uiPriority w:val="99"/>
    <w:rsid w:val="00AC1028"/>
    <w:rPr>
      <w:rFonts w:ascii="Arial" w:hAnsi="Arial" w:cs="Arial"/>
    </w:rPr>
  </w:style>
  <w:style w:type="paragraph" w:styleId="Pedmtkomente">
    <w:name w:val="annotation subject"/>
    <w:basedOn w:val="Textkomente"/>
    <w:next w:val="Textkomente"/>
    <w:link w:val="PedmtkomenteChar"/>
    <w:semiHidden/>
    <w:unhideWhenUsed/>
    <w:rsid w:val="00AB3311"/>
    <w:rPr>
      <w:rFonts w:ascii="Arial" w:hAnsi="Arial" w:cs="Arial"/>
      <w:b/>
      <w:bCs/>
    </w:rPr>
  </w:style>
  <w:style w:type="character" w:customStyle="1" w:styleId="PedmtkomenteChar">
    <w:name w:val="Předmět komentáře Char"/>
    <w:basedOn w:val="TextkomenteChar"/>
    <w:link w:val="Pedmtkomente"/>
    <w:semiHidden/>
    <w:rsid w:val="00AB3311"/>
    <w:rPr>
      <w:rFonts w:ascii="Arial" w:hAnsi="Arial" w:cs="Arial"/>
      <w:b/>
      <w:bCs/>
    </w:rPr>
  </w:style>
  <w:style w:type="paragraph" w:customStyle="1" w:styleId="Default">
    <w:name w:val="Default"/>
    <w:rsid w:val="00AD0662"/>
    <w:pPr>
      <w:autoSpaceDE w:val="0"/>
      <w:autoSpaceDN w:val="0"/>
      <w:adjustRightInd w:val="0"/>
    </w:pPr>
    <w:rPr>
      <w:rFonts w:ascii="Calibri" w:hAnsi="Calibri" w:cs="Calibri"/>
      <w:color w:val="000000"/>
      <w:sz w:val="24"/>
      <w:szCs w:val="24"/>
    </w:rPr>
  </w:style>
  <w:style w:type="paragraph" w:styleId="Revize">
    <w:name w:val="Revision"/>
    <w:hidden/>
    <w:uiPriority w:val="99"/>
    <w:semiHidden/>
    <w:rsid w:val="00264BF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62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D766A-4AB0-4CA6-A2FE-E2911573F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10</Pages>
  <Words>4432</Words>
  <Characters>26150</Characters>
  <Application>Microsoft Office Word</Application>
  <DocSecurity>0</DocSecurity>
  <Lines>217</Lines>
  <Paragraphs>61</Paragraphs>
  <ScaleCrop>false</ScaleCrop>
  <HeadingPairs>
    <vt:vector size="2" baseType="variant">
      <vt:variant>
        <vt:lpstr>Název</vt:lpstr>
      </vt:variant>
      <vt:variant>
        <vt:i4>1</vt:i4>
      </vt:variant>
    </vt:vector>
  </HeadingPairs>
  <TitlesOfParts>
    <vt:vector size="1" baseType="lpstr">
      <vt:lpstr>Příloha 4</vt:lpstr>
    </vt:vector>
  </TitlesOfParts>
  <Company>GRAND, s.r.o.</Company>
  <LinksUpToDate>false</LinksUpToDate>
  <CharactersWithSpaces>30521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4</dc:title>
  <dc:creator>kolackovae</dc:creator>
  <cp:lastModifiedBy>Vrbka Boris</cp:lastModifiedBy>
  <cp:revision>21</cp:revision>
  <dcterms:created xsi:type="dcterms:W3CDTF">2017-01-12T20:40:00Z</dcterms:created>
  <dcterms:modified xsi:type="dcterms:W3CDTF">2025-02-24T10:17:00Z</dcterms:modified>
</cp:coreProperties>
</file>